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86" w:rsidRDefault="00CA1386" w:rsidP="009959A2">
      <w:pPr>
        <w:pageBreakBefore/>
        <w:ind w:firstLineChars="50" w:firstLine="140"/>
      </w:pPr>
      <w:r>
        <w:rPr>
          <w:rFonts w:ascii="標楷體" w:eastAsia="標楷體" w:hAnsi="標楷體"/>
          <w:sz w:val="28"/>
          <w:szCs w:val="28"/>
        </w:rPr>
        <w:t>(三)彈性學習時間之全學期授課充實(增廣)/補強性教學</w:t>
      </w:r>
      <w:r w:rsidR="009B1040">
        <w:rPr>
          <w:rFonts w:ascii="標楷體" w:eastAsia="標楷體" w:hAnsi="標楷體" w:hint="eastAsia"/>
          <w:sz w:val="28"/>
          <w:szCs w:val="28"/>
        </w:rPr>
        <w:t xml:space="preserve"> (範例)</w:t>
      </w:r>
    </w:p>
    <w:tbl>
      <w:tblPr>
        <w:tblW w:w="4633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1273"/>
        <w:gridCol w:w="41"/>
        <w:gridCol w:w="3987"/>
        <w:gridCol w:w="84"/>
        <w:gridCol w:w="1383"/>
        <w:gridCol w:w="35"/>
        <w:gridCol w:w="1377"/>
      </w:tblGrid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9959A2" w:rsidP="00F0712F">
            <w:pPr>
              <w:ind w:left="480" w:hanging="48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傳奇流變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英文名稱</w:t>
            </w:r>
          </w:p>
        </w:tc>
        <w:tc>
          <w:tcPr>
            <w:tcW w:w="6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Pr="009B1040" w:rsidRDefault="009959A2" w:rsidP="007569E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 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The History of Novels in </w:t>
            </w:r>
            <w:r w:rsidR="007569EC">
              <w:rPr>
                <w:rFonts w:ascii="標楷體" w:eastAsia="標楷體" w:hAnsi="標楷體" w:hint="eastAsia"/>
                <w:color w:val="000000" w:themeColor="text1"/>
              </w:rPr>
              <w:t>T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ang</w:t>
            </w:r>
            <w:r w:rsidR="007569EC">
              <w:rPr>
                <w:rFonts w:ascii="標楷體" w:eastAsia="標楷體" w:hAnsi="標楷體" w:hint="eastAsia"/>
                <w:color w:val="000000" w:themeColor="text1"/>
              </w:rPr>
              <w:t xml:space="preserve"> Dynasty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師資來源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校內單科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校內跨科協同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跨校協同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 xml:space="preserve">外聘(大學)  </w:t>
            </w:r>
            <w:r w:rsidR="00CA1386">
              <w:rPr>
                <w:rFonts w:ascii="Wingdings" w:eastAsia="Wingdings" w:hAnsi="Wingdings" w:cs="Wingdings"/>
              </w:rPr>
              <w:t></w:t>
            </w:r>
            <w:r w:rsidR="00CA1386">
              <w:rPr>
                <w:rFonts w:ascii="標楷體" w:eastAsia="標楷體" w:hAnsi="標楷體"/>
              </w:rPr>
              <w:t>外聘(其他)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科目屬性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課程類別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>彈性學習時間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屬性</w:t>
            </w:r>
          </w:p>
        </w:tc>
        <w:tc>
          <w:tcPr>
            <w:tcW w:w="69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snapToGrid w:val="0"/>
              <w:jc w:val="both"/>
            </w:pPr>
            <w:r w:rsidRPr="004755C7">
              <w:rPr>
                <w:rFonts w:ascii="標楷體" w:eastAsia="標楷體" w:hAnsi="Wingdings 2" w:hint="eastAsia"/>
                <w:color w:val="000000" w:themeColor="text1"/>
              </w:rPr>
              <w:sym w:font="Wingdings 2" w:char="F0A2"/>
            </w:r>
            <w:r w:rsidR="00CA1386">
              <w:rPr>
                <w:rFonts w:ascii="標楷體" w:eastAsia="標楷體" w:hAnsi="標楷體"/>
              </w:rPr>
              <w:t xml:space="preserve">充實(增廣) </w:t>
            </w:r>
            <w:r w:rsidR="00CA1386">
              <w:rPr>
                <w:rFonts w:ascii="Wingdings 2" w:eastAsia="Wingdings 2" w:hAnsi="Wingdings 2" w:cs="Wingdings 2"/>
              </w:rPr>
              <w:t></w:t>
            </w:r>
            <w:r w:rsidR="00CA1386">
              <w:rPr>
                <w:rFonts w:ascii="標楷體" w:eastAsia="標楷體" w:hAnsi="標楷體"/>
              </w:rPr>
              <w:t>補強性教學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適用學程</w:t>
            </w:r>
          </w:p>
        </w:tc>
        <w:tc>
          <w:tcPr>
            <w:tcW w:w="5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綜合高中一年級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開課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年級/學期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9B1040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/>
              </w:rPr>
              <w:t>學年</w:t>
            </w:r>
          </w:p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</w:t>
            </w:r>
            <w:r w:rsidR="009B104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學期</w:t>
            </w:r>
          </w:p>
        </w:tc>
      </w:tr>
      <w:tr w:rsidR="00CA1386" w:rsidTr="00C4243A">
        <w:trPr>
          <w:trHeight w:val="25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節數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1386" w:rsidRDefault="009B1040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CA1386" w:rsidTr="00C4243A">
        <w:trPr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學習目標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69EC" w:rsidRDefault="009B1040" w:rsidP="007569EC">
            <w:pPr>
              <w:adjustRightInd w:val="0"/>
              <w:snapToGrid w:val="0"/>
              <w:spacing w:line="360" w:lineRule="auto"/>
              <w:rPr>
                <w:rFonts w:ascii="標楷體" w:eastAsia="標楷體" w:hAnsi="標楷體" w:hint="eastAsia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="007569EC">
              <w:rPr>
                <w:rFonts w:ascii="標楷體" w:eastAsia="標楷體" w:hAnsi="標楷體" w:hint="eastAsia"/>
                <w:color w:val="000000" w:themeColor="text1"/>
              </w:rPr>
              <w:t>歸納能力：能在題材中歸納先民生活經驗與冒險情懷</w:t>
            </w:r>
          </w:p>
          <w:p w:rsidR="007569EC" w:rsidRPr="007569EC" w:rsidRDefault="009B1040" w:rsidP="007569E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表達能力：</w:t>
            </w:r>
            <w:r w:rsidR="007569E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以唐朝傳奇為文本分析唐朝傳奇的脈絡與特色</w:t>
            </w:r>
          </w:p>
          <w:p w:rsidR="009B1040" w:rsidRDefault="009B1040" w:rsidP="007569EC">
            <w:pPr>
              <w:adjustRightInd w:val="0"/>
              <w:snapToGrid w:val="0"/>
              <w:spacing w:line="360" w:lineRule="auto"/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="007569EC">
              <w:rPr>
                <w:rFonts w:ascii="標楷體" w:eastAsia="標楷體" w:hAnsi="標楷體" w:hint="eastAsia"/>
                <w:color w:val="000000" w:themeColor="text1"/>
              </w:rPr>
              <w:t>分析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能力</w:t>
            </w:r>
            <w:r w:rsidR="007569E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：能釐清神話、傳奇、小說間的脈絡</w:t>
            </w:r>
          </w:p>
          <w:p w:rsidR="00CA1386" w:rsidRDefault="009B1040" w:rsidP="007569EC">
            <w:pPr>
              <w:snapToGrid w:val="0"/>
              <w:rPr>
                <w:rFonts w:ascii="標楷體" w:eastAsia="標楷體" w:hAnsi="標楷體" w:cs="新細明體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四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書寫能力</w:t>
            </w:r>
            <w:r w:rsidR="007569E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：</w:t>
            </w:r>
            <w:r w:rsidR="007569EC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理解文本後能嘗試故事接寫</w:t>
            </w:r>
            <w:r w:rsidRPr="009B1040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</w:rPr>
              <w:t>架構完整，文章內容豐富</w:t>
            </w:r>
          </w:p>
        </w:tc>
      </w:tr>
      <w:tr w:rsidR="00CA1386" w:rsidTr="00C4243A">
        <w:trPr>
          <w:cantSplit/>
          <w:trHeight w:val="128"/>
          <w:jc w:val="center"/>
        </w:trPr>
        <w:tc>
          <w:tcPr>
            <w:tcW w:w="98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教學內容</w:t>
            </w:r>
          </w:p>
        </w:tc>
      </w:tr>
      <w:tr w:rsidR="00CA1386" w:rsidTr="00C4243A">
        <w:trPr>
          <w:cantSplit/>
          <w:trHeight w:val="26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主要單元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內容細項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分配節數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</w:tr>
      <w:tr w:rsidR="00CA1386" w:rsidTr="009B1040">
        <w:trPr>
          <w:cantSplit/>
          <w:trHeight w:val="871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9B1040" w:rsidP="007569E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一、</w:t>
            </w:r>
            <w:r w:rsidR="007569EC">
              <w:rPr>
                <w:rFonts w:ascii="標楷體" w:eastAsia="標楷體" w:hAnsi="標楷體" w:hint="eastAsia"/>
                <w:color w:val="000000" w:themeColor="text1"/>
              </w:rPr>
              <w:t>神話的起源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BB3B34" w:rsidP="00BB3B34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高爾基說：「神話乃是自然現象、與自然的爭鬥</w:t>
            </w:r>
            <w:r w:rsidR="007569EC">
              <w:rPr>
                <w:rFonts w:ascii="標楷體" w:eastAsia="標楷體" w:hAnsi="標楷體" w:hint="eastAsia"/>
                <w:color w:val="000000" w:themeColor="text1"/>
              </w:rPr>
              <w:t>以及社會生活在廣大的藝術概括中的反映」</w:t>
            </w:r>
          </w:p>
          <w:p w:rsidR="00BB3B34" w:rsidRDefault="00BB3B34" w:rsidP="00BB3B34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BB3B34">
              <w:rPr>
                <w:rFonts w:ascii="標楷體" w:eastAsia="標楷體" w:hAnsi="標楷體" w:hint="eastAsia"/>
                <w:color w:val="000000" w:themeColor="text1"/>
              </w:rPr>
              <w:t>創世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神話</w:t>
            </w:r>
          </w:p>
          <w:p w:rsidR="00BB3B34" w:rsidRDefault="00BB3B34" w:rsidP="00BB3B34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自然神話</w:t>
            </w:r>
          </w:p>
          <w:p w:rsidR="00BB3B34" w:rsidRDefault="00BB3B34" w:rsidP="00BB3B34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感生神話</w:t>
            </w:r>
          </w:p>
          <w:p w:rsidR="00CA1386" w:rsidRPr="00BB3B34" w:rsidRDefault="00BB3B34" w:rsidP="00BB3B34">
            <w:pPr>
              <w:pStyle w:val="a8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戰爭神話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025BCC" w:rsidP="00025B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025BCC" w:rsidP="009B104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製作講義與學習單</w:t>
            </w:r>
          </w:p>
        </w:tc>
      </w:tr>
      <w:tr w:rsidR="00CA1386" w:rsidTr="009B104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9B1040" w:rsidP="00BB3B3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="00BB3B34">
              <w:rPr>
                <w:rFonts w:ascii="標楷體" w:eastAsia="標楷體" w:hAnsi="標楷體" w:hint="eastAsia"/>
                <w:color w:val="000000" w:themeColor="text1"/>
              </w:rPr>
              <w:t>筆記小說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3B34" w:rsidRDefault="00BB3B34" w:rsidP="00683B99">
            <w:pPr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「筆記小說」無完整結構，零星散記，焦點由神怪</w:t>
            </w:r>
            <w:r w:rsidRPr="00683B99">
              <w:rPr>
                <w:rFonts w:ascii="標楷體" w:eastAsia="標楷體" w:hAnsi="標楷體" w:hint="eastAsia"/>
                <w:color w:val="000000" w:themeColor="text1"/>
              </w:rPr>
              <w:t>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人物</w:t>
            </w:r>
          </w:p>
          <w:p w:rsidR="009B1040" w:rsidRPr="00683B99" w:rsidRDefault="009B1040" w:rsidP="00683B99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="00BB3B34">
              <w:rPr>
                <w:rFonts w:ascii="標楷體" w:eastAsia="標楷體" w:hAnsi="標楷體"/>
                <w:color w:val="000000" w:themeColor="text1"/>
              </w:rPr>
              <w:t>志怪（仙佛鬼妖），干寶</w:t>
            </w:r>
            <w:r w:rsidR="00BB3B34" w:rsidRPr="00683B99">
              <w:rPr>
                <w:rFonts w:ascii="標楷體" w:eastAsia="標楷體" w:hAnsi="標楷體" w:hint="eastAsia"/>
                <w:color w:val="000000" w:themeColor="text1"/>
              </w:rPr>
              <w:t>《搜神記》東方奇幻經典</w:t>
            </w:r>
          </w:p>
          <w:p w:rsidR="00CA1386" w:rsidRPr="009B1040" w:rsidRDefault="009B1040" w:rsidP="005103DC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="00BB3B34">
              <w:rPr>
                <w:rFonts w:ascii="標楷體" w:eastAsia="標楷體" w:hAnsi="標楷體"/>
                <w:color w:val="000000" w:themeColor="text1"/>
              </w:rPr>
              <w:t>志人（人物軼聞），多以</w:t>
            </w:r>
            <w:r w:rsidR="001F4FE4">
              <w:rPr>
                <w:rFonts w:ascii="標楷體" w:eastAsia="標楷體" w:hAnsi="標楷體"/>
                <w:color w:val="000000" w:themeColor="text1"/>
              </w:rPr>
              <w:t>東漢至魏晉</w:t>
            </w:r>
            <w:r w:rsidR="001F4FE4">
              <w:rPr>
                <w:rFonts w:ascii="標楷體" w:eastAsia="標楷體" w:hAnsi="標楷體" w:hint="eastAsia"/>
                <w:color w:val="000000" w:themeColor="text1"/>
              </w:rPr>
              <w:t>230多年間為主，但仍有少數幾人超出此範圍。主角上</w:t>
            </w:r>
            <w:r w:rsidR="005103DC">
              <w:rPr>
                <w:rFonts w:ascii="標楷體" w:eastAsia="標楷體" w:hAnsi="標楷體" w:hint="eastAsia"/>
                <w:color w:val="000000" w:themeColor="text1"/>
              </w:rPr>
              <w:t>較少</w:t>
            </w:r>
            <w:bookmarkStart w:id="0" w:name="_GoBack"/>
            <w:bookmarkEnd w:id="0"/>
            <w:r w:rsidR="001F4FE4">
              <w:rPr>
                <w:rFonts w:ascii="標楷體" w:eastAsia="標楷體" w:hAnsi="標楷體" w:hint="eastAsia"/>
                <w:color w:val="000000" w:themeColor="text1"/>
              </w:rPr>
              <w:t>刻意描繪，多用大筆勾勒，善於抓住人物特徵，做漫畫式的誇張描繪。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025BCC" w:rsidP="00025B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Pr="009B1040" w:rsidRDefault="00025BCC" w:rsidP="00025B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製作講義與學習單</w:t>
            </w:r>
          </w:p>
        </w:tc>
      </w:tr>
      <w:tr w:rsidR="009B1040" w:rsidTr="009B104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1F4FE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三、</w:t>
            </w:r>
            <w:r w:rsidR="001F4FE4">
              <w:rPr>
                <w:rFonts w:ascii="標楷體" w:eastAsia="標楷體" w:hAnsi="標楷體" w:hint="eastAsia"/>
                <w:color w:val="000000" w:themeColor="text1"/>
              </w:rPr>
              <w:t>唐朝傳奇背景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1F4FE4" w:rsidP="001F4FE4">
            <w:pPr>
              <w:snapToGrid w:val="0"/>
              <w:ind w:left="600" w:hangingChars="250" w:hanging="60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時代背景：</w:t>
            </w:r>
          </w:p>
          <w:p w:rsidR="001F4FE4" w:rsidRPr="001F4FE4" w:rsidRDefault="001F4FE4" w:rsidP="001F4FE4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1F4FE4">
              <w:rPr>
                <w:rFonts w:ascii="標楷體" w:eastAsia="標楷體" w:hAnsi="標楷體" w:hint="eastAsia"/>
                <w:color w:val="000000" w:themeColor="text1"/>
              </w:rPr>
              <w:t>文學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：古文運動</w:t>
            </w:r>
          </w:p>
          <w:p w:rsidR="001F4FE4" w:rsidRDefault="001F4FE4" w:rsidP="001F4FE4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政治：科舉風氣</w:t>
            </w:r>
          </w:p>
          <w:p w:rsidR="001F4FE4" w:rsidRDefault="001F4FE4" w:rsidP="001F4FE4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宗教：佛道盛行</w:t>
            </w:r>
          </w:p>
          <w:p w:rsidR="001F4FE4" w:rsidRDefault="001F4FE4" w:rsidP="001F4FE4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思想：男女自由</w:t>
            </w:r>
          </w:p>
          <w:p w:rsidR="001F4FE4" w:rsidRDefault="001F4FE4" w:rsidP="001F4FE4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社會：藩鎮跋扈</w:t>
            </w:r>
          </w:p>
          <w:p w:rsidR="001F4FE4" w:rsidRPr="001F4FE4" w:rsidRDefault="001F4FE4" w:rsidP="001F4FE4">
            <w:pPr>
              <w:pStyle w:val="a8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科技：雕版印書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025BCC" w:rsidP="00025B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025BCC" w:rsidP="00025B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製作講義與學習單</w:t>
            </w:r>
          </w:p>
        </w:tc>
      </w:tr>
      <w:tr w:rsidR="009B1040" w:rsidTr="009B1040">
        <w:trPr>
          <w:cantSplit/>
          <w:trHeight w:val="739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9B1040" w:rsidP="001F4FE4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 w:hint="eastAsia"/>
                <w:color w:val="000000" w:themeColor="text1"/>
              </w:rPr>
              <w:t>四、</w:t>
            </w:r>
            <w:r w:rsidR="001F4FE4">
              <w:rPr>
                <w:rFonts w:ascii="標楷體" w:eastAsia="標楷體" w:hAnsi="標楷體" w:hint="eastAsia"/>
                <w:color w:val="000000" w:themeColor="text1"/>
              </w:rPr>
              <w:t>唐朝傳奇分類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Default="001F4FE4" w:rsidP="009B1040">
            <w:pPr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多收於宋代李昉</w:t>
            </w:r>
            <w:r>
              <w:rPr>
                <w:rFonts w:ascii="新細明體" w:hAnsi="新細明體" w:hint="eastAsia"/>
                <w:color w:val="000000" w:themeColor="text1"/>
              </w:rPr>
              <w:t>《</w:t>
            </w:r>
            <w:r>
              <w:rPr>
                <w:rFonts w:ascii="標楷體" w:eastAsia="標楷體" w:hAnsi="標楷體"/>
                <w:color w:val="000000" w:themeColor="text1"/>
              </w:rPr>
              <w:t>太平廣記</w:t>
            </w:r>
            <w:r>
              <w:rPr>
                <w:rFonts w:ascii="新細明體" w:hAnsi="新細明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/>
                <w:color w:val="000000" w:themeColor="text1"/>
              </w:rPr>
              <w:t>，現存最早、最大的小說集</w:t>
            </w:r>
          </w:p>
          <w:p w:rsidR="001F4FE4" w:rsidRDefault="001F4FE4" w:rsidP="009B1040">
            <w:pPr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愛情類：</w:t>
            </w:r>
          </w:p>
          <w:p w:rsidR="001F4FE4" w:rsidRPr="000443CA" w:rsidRDefault="001F4FE4" w:rsidP="000443CA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0443CA">
              <w:rPr>
                <w:rFonts w:ascii="標楷體" w:eastAsia="標楷體" w:hAnsi="標楷體" w:hint="eastAsia"/>
                <w:color w:val="000000" w:themeColor="text1"/>
              </w:rPr>
              <w:t>元稹</w:t>
            </w:r>
            <w:r w:rsidRPr="000443CA">
              <w:rPr>
                <w:rFonts w:ascii="新細明體" w:hAnsi="新細明體" w:hint="eastAsia"/>
                <w:color w:val="000000" w:themeColor="text1"/>
              </w:rPr>
              <w:t>《</w:t>
            </w:r>
            <w:r w:rsidRPr="000443CA">
              <w:rPr>
                <w:rFonts w:ascii="標楷體" w:eastAsia="標楷體" w:hAnsi="標楷體" w:hint="eastAsia"/>
                <w:color w:val="000000" w:themeColor="text1"/>
              </w:rPr>
              <w:t>會真記</w:t>
            </w:r>
            <w:r w:rsidRPr="000443CA">
              <w:rPr>
                <w:rFonts w:ascii="新細明體" w:hAnsi="新細明體" w:hint="eastAsia"/>
                <w:color w:val="000000" w:themeColor="text1"/>
              </w:rPr>
              <w:t>》</w:t>
            </w:r>
            <w:r w:rsidRPr="000443CA">
              <w:rPr>
                <w:rFonts w:ascii="標楷體" w:eastAsia="標楷體" w:hAnsi="標楷體" w:hint="eastAsia"/>
                <w:color w:val="000000" w:themeColor="text1"/>
              </w:rPr>
              <w:t>：寫張君瑞與崔鶯鶯戀愛，婢女</w:t>
            </w:r>
            <w:r w:rsidR="000443CA" w:rsidRPr="000443CA">
              <w:rPr>
                <w:rFonts w:ascii="標楷體" w:eastAsia="標楷體" w:hAnsi="標楷體" w:hint="eastAsia"/>
                <w:color w:val="000000" w:themeColor="text1"/>
              </w:rPr>
              <w:t>紅娘牽線，後張生遺棄崔鶯鶯。</w:t>
            </w:r>
          </w:p>
          <w:p w:rsidR="000443CA" w:rsidRDefault="000443CA" w:rsidP="000443CA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白行簡</w:t>
            </w:r>
            <w:r>
              <w:rPr>
                <w:rFonts w:ascii="新細明體" w:hAnsi="新細明體" w:hint="eastAsia"/>
                <w:color w:val="000000" w:themeColor="text1"/>
              </w:rPr>
              <w:t>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李娃傳</w:t>
            </w:r>
            <w:r>
              <w:rPr>
                <w:rFonts w:ascii="新細明體" w:hAnsi="新細明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寫滎陽生與歌伎李娃戀愛，營陽生遭父親發現痛打。李娃資助趕考，後登科及第。</w:t>
            </w:r>
          </w:p>
          <w:p w:rsidR="000443CA" w:rsidRDefault="000443CA" w:rsidP="000443CA">
            <w:pPr>
              <w:pStyle w:val="a8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蔣防</w:t>
            </w:r>
            <w:r>
              <w:rPr>
                <w:rFonts w:ascii="新細明體" w:hAnsi="新細明體" w:hint="eastAsia"/>
                <w:color w:val="000000" w:themeColor="text1"/>
              </w:rPr>
              <w:t>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霍小玉傳</w:t>
            </w:r>
            <w:r>
              <w:rPr>
                <w:rFonts w:ascii="新細明體" w:hAnsi="新細明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：書生李益拾獲霍小玉遺落之紫釵，兩人相戀訂盟。李益登科後變心另娶，小玉苦無音訊，相思成疾，最終悲憤而死化為厲鬼。</w:t>
            </w:r>
          </w:p>
          <w:p w:rsidR="000443CA" w:rsidRPr="000443CA" w:rsidRDefault="000443CA" w:rsidP="000443CA">
            <w:pPr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  <w:r w:rsidRPr="000443CA">
              <w:rPr>
                <w:rFonts w:ascii="標楷體" w:eastAsia="標楷體" w:hAnsi="標楷體" w:hint="eastAsia"/>
                <w:color w:val="000000" w:themeColor="text1"/>
              </w:rPr>
              <w:t>豪俠類：</w:t>
            </w:r>
          </w:p>
          <w:p w:rsidR="000443CA" w:rsidRPr="00025BCC" w:rsidRDefault="000443CA" w:rsidP="000443CA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0443CA">
              <w:rPr>
                <w:rFonts w:ascii="標楷體" w:eastAsia="標楷體" w:hAnsi="標楷體" w:hint="eastAsia"/>
                <w:color w:val="000000" w:themeColor="text1"/>
              </w:rPr>
              <w:t>杜光庭</w:t>
            </w:r>
            <w:r w:rsidRPr="00025BCC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Pr="000443CA">
              <w:rPr>
                <w:rFonts w:ascii="標楷體" w:eastAsia="標楷體" w:hAnsi="標楷體" w:hint="eastAsia"/>
                <w:color w:val="000000" w:themeColor="text1"/>
              </w:rPr>
              <w:t>虯髯客傳</w:t>
            </w:r>
            <w:r w:rsidRPr="00025BCC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 w:rsidR="004F6DD7" w:rsidRPr="00025BCC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025BCC">
              <w:rPr>
                <w:rFonts w:ascii="標楷體" w:eastAsia="標楷體" w:hAnsi="標楷體" w:hint="eastAsia"/>
                <w:color w:val="000000" w:themeColor="text1"/>
              </w:rPr>
              <w:t>以隋末為背景，實是唐末群雄逐鹿寫照，鼓吹天命思想，認為須有「真命」始為「天子」，告誡亂臣賊子莫生非分之想。</w:t>
            </w:r>
          </w:p>
          <w:p w:rsidR="000443CA" w:rsidRDefault="000443CA" w:rsidP="000443CA">
            <w:pPr>
              <w:pStyle w:val="a8"/>
              <w:numPr>
                <w:ilvl w:val="0"/>
                <w:numId w:val="4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袁郊</w:t>
            </w:r>
            <w:r w:rsidRPr="00025BCC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紅線傳</w:t>
            </w:r>
            <w:r w:rsidRPr="00025BCC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薛嵩婢女紅線</w:t>
            </w:r>
            <w:r w:rsidR="004F6DD7">
              <w:rPr>
                <w:rFonts w:ascii="標楷體" w:eastAsia="標楷體" w:hAnsi="標楷體" w:hint="eastAsia"/>
                <w:color w:val="000000" w:themeColor="text1"/>
              </w:rPr>
              <w:t>武功深藏不漏，田承嗣想奪取薛嵩領地，從現施展智慧及武功令其不敢圖謀，報恩後自請離去不知所終。</w:t>
            </w:r>
          </w:p>
          <w:p w:rsidR="004F6DD7" w:rsidRDefault="004F6DD7" w:rsidP="004F6DD7">
            <w:pPr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諷刺類：</w:t>
            </w:r>
          </w:p>
          <w:p w:rsidR="004F6DD7" w:rsidRPr="00025BCC" w:rsidRDefault="004F6DD7" w:rsidP="00025BCC">
            <w:pPr>
              <w:pStyle w:val="a8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 w:rsidRPr="00025BCC">
              <w:rPr>
                <w:rFonts w:ascii="標楷體" w:eastAsia="標楷體" w:hAnsi="標楷體" w:hint="eastAsia"/>
                <w:color w:val="000000" w:themeColor="text1"/>
              </w:rPr>
              <w:t>陳玄祐《離魂記》：張鎰有女倩娘貌美，外甥王宙亦俊美，兩人互愛，王宙調官進京，船行半夜私奔，兩人在四川過五年生二子，倩娘因思念父母，與王宙返家賠罪，張鎰大驚，因倩娘臥病數年，聞訊，迎船上倩娘，兩人魂體合一。</w:t>
            </w:r>
          </w:p>
          <w:p w:rsidR="004F6DD7" w:rsidRDefault="004F6DD7" w:rsidP="004F6DD7">
            <w:pPr>
              <w:pStyle w:val="a8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沈既濟</w:t>
            </w:r>
            <w:r>
              <w:rPr>
                <w:rFonts w:ascii="新細明體" w:hAnsi="新細明體" w:hint="eastAsia"/>
                <w:color w:val="000000" w:themeColor="text1"/>
              </w:rPr>
              <w:t>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枕中記</w:t>
            </w:r>
            <w:r>
              <w:rPr>
                <w:rFonts w:ascii="新細明體" w:hAnsi="新細明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：盧生</w:t>
            </w:r>
            <w:r w:rsidR="0046403D">
              <w:rPr>
                <w:rFonts w:ascii="標楷體" w:eastAsia="標楷體" w:hAnsi="標楷體" w:hint="eastAsia"/>
                <w:color w:val="000000" w:themeColor="text1"/>
              </w:rPr>
              <w:t>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邯鄲旅社遇道士呂翁，呂翁取青瓷枕，盧生入夢，夢中享盡富貴竟突然罹禍，醒後店主人蒸黃粱尚未熟，宣揚人生如夢。</w:t>
            </w:r>
          </w:p>
          <w:p w:rsidR="004F6DD7" w:rsidRDefault="004F6DD7" w:rsidP="004F6DD7">
            <w:pPr>
              <w:pStyle w:val="a8"/>
              <w:numPr>
                <w:ilvl w:val="0"/>
                <w:numId w:val="5"/>
              </w:numPr>
              <w:snapToGrid w:val="0"/>
              <w:ind w:leftChars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李公佐</w:t>
            </w:r>
            <w:r>
              <w:rPr>
                <w:rFonts w:ascii="新細明體" w:hAnsi="新細明體" w:hint="eastAsia"/>
                <w:color w:val="000000" w:themeColor="text1"/>
              </w:rPr>
              <w:t>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南柯太守傳</w:t>
            </w:r>
            <w:r>
              <w:rPr>
                <w:rFonts w:ascii="新細明體" w:hAnsi="新細明體" w:hint="eastAsia"/>
                <w:color w:val="000000" w:themeColor="text1"/>
              </w:rPr>
              <w:t>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：（視時間補充）</w:t>
            </w:r>
          </w:p>
          <w:p w:rsidR="004F6DD7" w:rsidRDefault="004F6DD7" w:rsidP="004F6DD7">
            <w:pPr>
              <w:snapToGrid w:val="0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歷史類：</w:t>
            </w:r>
          </w:p>
          <w:p w:rsidR="004F6DD7" w:rsidRPr="004F6DD7" w:rsidRDefault="004F6DD7" w:rsidP="00025BCC">
            <w:pPr>
              <w:snapToGrid w:val="0"/>
              <w:ind w:left="701" w:hangingChars="292" w:hanging="701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（一）</w:t>
            </w:r>
            <w:r w:rsidR="00683B99">
              <w:rPr>
                <w:rFonts w:ascii="標楷體" w:eastAsia="標楷體" w:hAnsi="標楷體" w:hint="eastAsia"/>
                <w:color w:val="000000" w:themeColor="text1"/>
              </w:rPr>
              <w:t>陳鴻</w:t>
            </w:r>
            <w:r w:rsidR="00683B99" w:rsidRPr="00025BCC">
              <w:rPr>
                <w:rFonts w:ascii="標楷體" w:eastAsia="標楷體" w:hAnsi="標楷體" w:hint="eastAsia"/>
                <w:color w:val="000000" w:themeColor="text1"/>
              </w:rPr>
              <w:t>《</w:t>
            </w:r>
            <w:r w:rsidR="00683B99">
              <w:rPr>
                <w:rFonts w:ascii="標楷體" w:eastAsia="標楷體" w:hAnsi="標楷體" w:hint="eastAsia"/>
                <w:color w:val="000000" w:themeColor="text1"/>
              </w:rPr>
              <w:t>長恨歌傳</w:t>
            </w:r>
            <w:r w:rsidR="00683B99" w:rsidRPr="00025BCC">
              <w:rPr>
                <w:rFonts w:ascii="標楷體" w:eastAsia="標楷體" w:hAnsi="標楷體" w:hint="eastAsia"/>
                <w:color w:val="000000" w:themeColor="text1"/>
              </w:rPr>
              <w:t>》</w:t>
            </w:r>
            <w:r w:rsidR="00683B99">
              <w:rPr>
                <w:rFonts w:ascii="標楷體" w:eastAsia="標楷體" w:hAnsi="標楷體" w:hint="eastAsia"/>
                <w:color w:val="000000" w:themeColor="text1"/>
              </w:rPr>
              <w:t>：源自白居易詩</w:t>
            </w:r>
            <w:r w:rsidR="00683B99" w:rsidRPr="00025BCC">
              <w:rPr>
                <w:rFonts w:ascii="標楷體" w:eastAsia="標楷體" w:hAnsi="標楷體" w:hint="eastAsia"/>
                <w:color w:val="000000" w:themeColor="text1"/>
              </w:rPr>
              <w:t>「長恨歌」說唐玄宗與楊貴妃故事。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B1040" w:rsidRPr="009B1040" w:rsidRDefault="00025BCC" w:rsidP="00025BC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13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BCC" w:rsidRPr="009B1040" w:rsidRDefault="00025BCC" w:rsidP="00025BCC">
            <w:pPr>
              <w:adjustRightInd w:val="0"/>
              <w:snapToGrid w:val="0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製作講義與學習單</w:t>
            </w:r>
          </w:p>
          <w:p w:rsidR="009B1040" w:rsidRPr="009B1040" w:rsidRDefault="009B1040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A1386" w:rsidTr="009B1040">
        <w:trPr>
          <w:cantSplit/>
          <w:trHeight w:val="463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snapToGrid w:val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9B1040" w:rsidP="009B1040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  <w:r w:rsidR="00CA1386">
              <w:rPr>
                <w:rFonts w:ascii="標楷體" w:eastAsia="標楷體" w:hAnsi="標楷體"/>
              </w:rPr>
              <w:t>節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1386" w:rsidRDefault="00CA1386" w:rsidP="00C4243A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CA1386" w:rsidTr="00C4243A">
        <w:trPr>
          <w:cantSplit/>
          <w:trHeight w:val="585"/>
          <w:jc w:val="center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1386" w:rsidRDefault="00CA1386" w:rsidP="00C424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備註</w:t>
            </w:r>
          </w:p>
        </w:tc>
        <w:tc>
          <w:tcPr>
            <w:tcW w:w="81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B1040" w:rsidRPr="009B1040" w:rsidRDefault="009B1040" w:rsidP="009B1040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教材編選</w:t>
            </w:r>
          </w:p>
          <w:p w:rsidR="00683B99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</w:pPr>
            <w:r w:rsidRPr="009B1040">
              <w:rPr>
                <w:rFonts w:ascii="標楷體" w:eastAsia="標楷體" w:hAnsi="標楷體" w:cs="新細明體"/>
                <w:color w:val="000000" w:themeColor="text1"/>
                <w:kern w:val="0"/>
              </w:rPr>
              <w:t>1.</w:t>
            </w:r>
            <w:r w:rsidR="00683B99">
              <w:rPr>
                <w:rFonts w:ascii="標楷體" w:eastAsia="標楷體" w:hAnsi="標楷體" w:cs="新細明體"/>
                <w:color w:val="000000" w:themeColor="text1"/>
                <w:kern w:val="0"/>
              </w:rPr>
              <w:t>文本提供不宜太精讀以能理解全篇文意為主。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2.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教學影片不宜過長，以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20</w:t>
            </w:r>
            <w:r w:rsidR="00683B99">
              <w:rPr>
                <w:rFonts w:ascii="標楷體" w:eastAsia="標楷體" w:hAnsi="標楷體" w:hint="eastAsia"/>
                <w:color w:val="000000" w:themeColor="text1"/>
              </w:rPr>
              <w:t>-30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分鐘為宜，</w:t>
            </w:r>
            <w:r w:rsidR="00683B99">
              <w:rPr>
                <w:rFonts w:ascii="標楷體" w:eastAsia="標楷體" w:hAnsi="標楷體" w:hint="eastAsia"/>
                <w:color w:val="000000" w:themeColor="text1"/>
              </w:rPr>
              <w:t>留下時段請學生試著整理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(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二</w:t>
            </w:r>
            <w:r w:rsidRPr="009B1040">
              <w:rPr>
                <w:rFonts w:ascii="標楷體" w:eastAsia="標楷體" w:hAnsi="標楷體"/>
                <w:color w:val="000000" w:themeColor="text1"/>
              </w:rPr>
              <w:t>)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教學方法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1.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清楚說明課程學習目標，與全學期授課方式，提升參與學生興趣。</w:t>
            </w:r>
          </w:p>
          <w:p w:rsidR="009B1040" w:rsidRPr="009B1040" w:rsidRDefault="009B1040" w:rsidP="009B1040">
            <w:pPr>
              <w:adjustRightInd w:val="0"/>
              <w:snapToGrid w:val="0"/>
              <w:ind w:left="480" w:hangingChars="200" w:hanging="480"/>
              <w:rPr>
                <w:rFonts w:ascii="標楷體" w:eastAsia="標楷體" w:hAnsi="標楷體"/>
                <w:color w:val="000000" w:themeColor="text1"/>
              </w:rPr>
            </w:pPr>
            <w:r w:rsidRPr="009B1040">
              <w:rPr>
                <w:rFonts w:ascii="標楷體" w:eastAsia="標楷體" w:hAnsi="標楷體"/>
                <w:color w:val="000000" w:themeColor="text1"/>
              </w:rPr>
              <w:t>2.</w:t>
            </w:r>
            <w:r w:rsidR="00683B99">
              <w:rPr>
                <w:rFonts w:ascii="標楷體" w:eastAsia="標楷體" w:hAnsi="標楷體"/>
                <w:color w:val="000000" w:themeColor="text1"/>
              </w:rPr>
              <w:t>每堂課預留10-15分鐘請學生試著作歸納或分析，鼓勵發表</w:t>
            </w:r>
            <w:r w:rsidRPr="009B104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A1386" w:rsidRDefault="009B1040" w:rsidP="00683B99">
            <w:pPr>
              <w:snapToGrid w:val="0"/>
              <w:rPr>
                <w:rFonts w:ascii="標楷體" w:eastAsia="標楷體" w:hAnsi="標楷體"/>
              </w:rPr>
            </w:pPr>
            <w:r w:rsidRPr="009B1040">
              <w:rPr>
                <w:rFonts w:ascii="標楷體" w:eastAsia="標楷體" w:hAnsi="標楷體" w:cs="新細明體"/>
                <w:color w:val="000000" w:themeColor="text1"/>
                <w:kern w:val="0"/>
              </w:rPr>
              <w:t>3.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學習單當節</w:t>
            </w:r>
            <w:r w:rsidR="00683B9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收回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，</w:t>
            </w:r>
            <w:r w:rsidR="00683B9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列為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學習</w:t>
            </w:r>
            <w:r w:rsidR="00683B99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表現評量項目之一</w:t>
            </w:r>
            <w:r w:rsidRPr="009B1040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。</w:t>
            </w:r>
          </w:p>
        </w:tc>
      </w:tr>
    </w:tbl>
    <w:p w:rsidR="00CA1386" w:rsidRDefault="00CA1386" w:rsidP="00CA1386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>備註：</w:t>
      </w:r>
      <w:r>
        <w:rPr>
          <w:rFonts w:ascii="Times New Roman" w:hAnsi="Times New Roman" w:cs="Times New Roman"/>
          <w:kern w:val="3"/>
        </w:rPr>
        <w:t>1.</w:t>
      </w:r>
      <w:r>
        <w:rPr>
          <w:rFonts w:ascii="Times New Roman" w:hAnsi="Times New Roman" w:cs="Times New Roman"/>
          <w:kern w:val="3"/>
        </w:rPr>
        <w:t>每一欄位均請填寫完整。</w:t>
      </w:r>
    </w:p>
    <w:p w:rsidR="00CA1386" w:rsidRDefault="00CA1386" w:rsidP="00CA1386">
      <w:pPr>
        <w:pStyle w:val="a3"/>
        <w:spacing w:before="120" w:after="120" w:line="240" w:lineRule="auto"/>
        <w:ind w:left="0"/>
        <w:rPr>
          <w:rFonts w:ascii="Times New Roman" w:hAnsi="Times New Roman" w:cs="Times New Roman"/>
          <w:kern w:val="3"/>
        </w:rPr>
      </w:pPr>
      <w:r>
        <w:rPr>
          <w:rFonts w:ascii="Times New Roman" w:hAnsi="Times New Roman" w:cs="Times New Roman"/>
          <w:kern w:val="3"/>
        </w:rPr>
        <w:t xml:space="preserve">      2.</w:t>
      </w:r>
      <w:r>
        <w:rPr>
          <w:rFonts w:ascii="Times New Roman" w:hAnsi="Times New Roman" w:cs="Times New Roman"/>
          <w:kern w:val="3"/>
        </w:rPr>
        <w:t>若同群多學程開設同一科目，可共用一表敘寫，並以學程為單位排序。</w:t>
      </w:r>
    </w:p>
    <w:p w:rsidR="00C20948" w:rsidRDefault="00C20948"/>
    <w:sectPr w:rsidR="00C20948" w:rsidSect="00CA1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040" w:rsidRDefault="009B1040" w:rsidP="009B1040">
      <w:r>
        <w:separator/>
      </w:r>
    </w:p>
  </w:endnote>
  <w:endnote w:type="continuationSeparator" w:id="0">
    <w:p w:rsidR="009B1040" w:rsidRDefault="009B1040" w:rsidP="009B1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040" w:rsidRDefault="009B1040" w:rsidP="009B1040">
      <w:r>
        <w:separator/>
      </w:r>
    </w:p>
  </w:footnote>
  <w:footnote w:type="continuationSeparator" w:id="0">
    <w:p w:rsidR="009B1040" w:rsidRDefault="009B1040" w:rsidP="009B1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279"/>
    <w:multiLevelType w:val="hybridMultilevel"/>
    <w:tmpl w:val="9C54EDA2"/>
    <w:lvl w:ilvl="0" w:tplc="0730175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E6399F"/>
    <w:multiLevelType w:val="hybridMultilevel"/>
    <w:tmpl w:val="1BFA9726"/>
    <w:lvl w:ilvl="0" w:tplc="3D9CFB60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7342894"/>
    <w:multiLevelType w:val="hybridMultilevel"/>
    <w:tmpl w:val="92D805F4"/>
    <w:lvl w:ilvl="0" w:tplc="6F7EC25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B2017BC"/>
    <w:multiLevelType w:val="hybridMultilevel"/>
    <w:tmpl w:val="E83493EE"/>
    <w:lvl w:ilvl="0" w:tplc="55540242">
      <w:start w:val="1"/>
      <w:numFmt w:val="taiwaneseCountingThousand"/>
      <w:lvlText w:val="（%1）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674CC3"/>
    <w:multiLevelType w:val="hybridMultilevel"/>
    <w:tmpl w:val="2724EFD0"/>
    <w:lvl w:ilvl="0" w:tplc="8C4E06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86"/>
    <w:rsid w:val="00025BCC"/>
    <w:rsid w:val="000443CA"/>
    <w:rsid w:val="001F4FE4"/>
    <w:rsid w:val="0046403D"/>
    <w:rsid w:val="004F6DD7"/>
    <w:rsid w:val="005103DC"/>
    <w:rsid w:val="00683B99"/>
    <w:rsid w:val="007569EC"/>
    <w:rsid w:val="009959A2"/>
    <w:rsid w:val="009B1040"/>
    <w:rsid w:val="00BB3B34"/>
    <w:rsid w:val="00C20948"/>
    <w:rsid w:val="00CA1386"/>
    <w:rsid w:val="00F0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BB3B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38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rsid w:val="00CA1386"/>
    <w:pPr>
      <w:widowControl/>
      <w:spacing w:line="360" w:lineRule="auto"/>
      <w:ind w:left="200"/>
    </w:pPr>
    <w:rPr>
      <w:rFonts w:ascii="標楷體" w:eastAsia="標楷體" w:hAnsi="標楷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B10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04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List Paragraph"/>
    <w:basedOn w:val="a"/>
    <w:uiPriority w:val="34"/>
    <w:qFormat/>
    <w:rsid w:val="00BB3B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E2F55-1177-4E86-A0DE-1F6CCAEF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218</Words>
  <Characters>1243</Characters>
  <Application>Microsoft Office Word</Application>
  <DocSecurity>0</DocSecurity>
  <Lines>10</Lines>
  <Paragraphs>2</Paragraphs>
  <ScaleCrop>false</ScaleCrop>
  <Company>ltcvs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userA</cp:lastModifiedBy>
  <cp:revision>5</cp:revision>
  <cp:lastPrinted>2018-09-19T07:56:00Z</cp:lastPrinted>
  <dcterms:created xsi:type="dcterms:W3CDTF">2018-09-19T07:42:00Z</dcterms:created>
  <dcterms:modified xsi:type="dcterms:W3CDTF">2018-09-19T08:13:00Z</dcterms:modified>
</cp:coreProperties>
</file>