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1AD6">
      <w:pPr>
        <w:rPr>
          <w:b/>
          <w:color w:val="C00000"/>
          <w:sz w:val="40"/>
          <w:szCs w:val="40"/>
        </w:rPr>
      </w:pPr>
      <w:bookmarkStart w:id="0" w:name="_GoBack"/>
      <w:bookmarkEnd w:id="0"/>
      <w:r>
        <w:rPr>
          <w:rFonts w:hint="eastAsia"/>
          <w:b/>
          <w:color w:val="C00000"/>
          <w:sz w:val="40"/>
          <w:szCs w:val="40"/>
        </w:rPr>
        <w:t>檢定學科練習</w:t>
      </w:r>
    </w:p>
    <w:p w:rsidR="00000000" w:rsidRDefault="00851AD6"/>
    <w:p w:rsidR="00000000" w:rsidRDefault="00851AD6">
      <w:pPr>
        <w:pStyle w:val="a7"/>
        <w:numPr>
          <w:ilvl w:val="0"/>
          <w:numId w:val="2"/>
        </w:numPr>
        <w:ind w:leftChars="0"/>
      </w:pPr>
      <w:hyperlink r:id="rId6" w:history="1">
        <w:r>
          <w:rPr>
            <w:rStyle w:val="a3"/>
            <w:rFonts w:hint="eastAsia"/>
          </w:rPr>
          <w:t>碁峰資訊線上測驗系統</w:t>
        </w:r>
      </w:hyperlink>
    </w:p>
    <w:p w:rsidR="00000000" w:rsidRDefault="00851AD6">
      <w:r>
        <w:rPr>
          <w:noProof/>
        </w:rPr>
        <w:drawing>
          <wp:inline distT="0" distB="0" distL="0" distR="0">
            <wp:extent cx="5267325" cy="36290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1AD6"/>
    <w:p w:rsidR="00000000" w:rsidRDefault="00851A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輸入帳號：</w:t>
      </w:r>
      <w:r>
        <w:rPr>
          <w:b/>
          <w:color w:val="C00000"/>
        </w:rPr>
        <w:t>twody@ms.ltcvs.ilc.edu.tw</w:t>
      </w:r>
    </w:p>
    <w:p w:rsidR="00000000" w:rsidRDefault="00851AD6">
      <w:pPr>
        <w:pStyle w:val="a7"/>
        <w:ind w:leftChars="0" w:left="360"/>
      </w:pPr>
    </w:p>
    <w:p w:rsidR="00000000" w:rsidRDefault="00851A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點選</w:t>
      </w:r>
      <w:r>
        <w:rPr>
          <w:rFonts w:hint="eastAsia"/>
          <w:b/>
          <w:color w:val="C00000"/>
        </w:rPr>
        <w:t>「甲級乙級」「乙</w:t>
      </w:r>
      <w:r>
        <w:rPr>
          <w:b/>
          <w:color w:val="C00000"/>
        </w:rPr>
        <w:t>22</w:t>
      </w:r>
      <w:r>
        <w:rPr>
          <w:rFonts w:hint="eastAsia"/>
          <w:b/>
          <w:color w:val="C00000"/>
        </w:rPr>
        <w:t xml:space="preserve">　乙級印前製程圖文組版學科」</w:t>
      </w:r>
      <w:r>
        <w:rPr>
          <w:b/>
          <w:color w:val="C00000"/>
        </w:rPr>
        <w:br/>
      </w:r>
      <w:r>
        <w:rPr>
          <w:rFonts w:hint="eastAsia"/>
        </w:rPr>
        <w:t>或</w:t>
      </w:r>
      <w:r>
        <w:rPr>
          <w:rFonts w:hint="eastAsia"/>
          <w:b/>
          <w:color w:val="C00000"/>
        </w:rPr>
        <w:t>「丙級檢定」「</w:t>
      </w:r>
      <w:r>
        <w:rPr>
          <w:b/>
          <w:color w:val="C00000"/>
        </w:rPr>
        <w:t>00</w:t>
      </w:r>
      <w:r>
        <w:rPr>
          <w:rFonts w:hint="eastAsia"/>
          <w:b/>
          <w:color w:val="C00000"/>
        </w:rPr>
        <w:t>共同科目」</w:t>
      </w:r>
      <w:r>
        <w:rPr>
          <w:b/>
          <w:color w:val="C00000"/>
        </w:rPr>
        <w:t>107.01.01</w:t>
      </w:r>
      <w:r>
        <w:rPr>
          <w:rFonts w:hint="eastAsia"/>
          <w:b/>
          <w:color w:val="C00000"/>
        </w:rPr>
        <w:t>啟用共同科目</w:t>
      </w:r>
    </w:p>
    <w:p w:rsidR="00000000" w:rsidRDefault="00851AD6">
      <w:pPr>
        <w:pStyle w:val="a7"/>
        <w:ind w:leftChars="0" w:left="360"/>
      </w:pPr>
      <w:r>
        <w:rPr>
          <w:noProof/>
        </w:rPr>
        <w:drawing>
          <wp:inline distT="0" distB="0" distL="0" distR="0">
            <wp:extent cx="5267325" cy="3743325"/>
            <wp:effectExtent l="0" t="0" r="9525" b="9525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1AD6"/>
    <w:p w:rsidR="00000000" w:rsidRDefault="00851A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設定測驗範圍：點選</w:t>
      </w:r>
      <w:r>
        <w:rPr>
          <w:rFonts w:hint="eastAsia"/>
          <w:b/>
          <w:color w:val="C00000"/>
        </w:rPr>
        <w:t>「工作項目」</w:t>
      </w:r>
      <w:r>
        <w:rPr>
          <w:rFonts w:hint="eastAsia"/>
        </w:rPr>
        <w:t>→</w:t>
      </w:r>
      <w:r>
        <w:rPr>
          <w:rFonts w:hint="eastAsia"/>
          <w:b/>
          <w:color w:val="C00000"/>
        </w:rPr>
        <w:t>「</w:t>
      </w:r>
      <w:r>
        <w:rPr>
          <w:b/>
          <w:color w:val="C00000"/>
        </w:rPr>
        <w:t>Ct</w:t>
      </w:r>
      <w:r>
        <w:rPr>
          <w:b/>
          <w:color w:val="C00000"/>
        </w:rPr>
        <w:t>rl</w:t>
      </w:r>
      <w:r>
        <w:rPr>
          <w:rFonts w:hint="eastAsia"/>
          <w:b/>
          <w:color w:val="C00000"/>
        </w:rPr>
        <w:t>鍵</w:t>
      </w:r>
      <w:r>
        <w:rPr>
          <w:b/>
          <w:color w:val="C00000"/>
        </w:rPr>
        <w:t>+</w:t>
      </w:r>
      <w:r>
        <w:rPr>
          <w:rFonts w:hint="eastAsia"/>
          <w:b/>
          <w:color w:val="C00000"/>
        </w:rPr>
        <w:t>滑鼠左鍵」點選要測驗的工作項目</w:t>
      </w:r>
      <w:r>
        <w:br/>
      </w:r>
      <w:r>
        <w:rPr>
          <w:noProof/>
        </w:rPr>
        <w:drawing>
          <wp:inline distT="0" distB="0" distL="0" distR="0">
            <wp:extent cx="4905375" cy="4000500"/>
            <wp:effectExtent l="0" t="0" r="9525" b="0"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1AD6">
      <w:pPr>
        <w:pStyle w:val="a7"/>
        <w:ind w:leftChars="0" w:left="360"/>
      </w:pPr>
    </w:p>
    <w:p w:rsidR="00851AD6" w:rsidRDefault="00851A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點選</w:t>
      </w:r>
      <w:r>
        <w:rPr>
          <w:rFonts w:hint="eastAsia"/>
          <w:b/>
          <w:color w:val="C00000"/>
        </w:rPr>
        <w:t>「開始測驗」</w:t>
      </w:r>
      <w:r>
        <w:rPr>
          <w:rFonts w:hint="eastAsia"/>
        </w:rPr>
        <w:t>進入測驗畫面</w:t>
      </w:r>
      <w:r>
        <w:br/>
      </w:r>
      <w:r>
        <w:rPr>
          <w:noProof/>
        </w:rPr>
        <w:drawing>
          <wp:inline distT="0" distB="0" distL="0" distR="0">
            <wp:extent cx="4905375" cy="4000500"/>
            <wp:effectExtent l="0" t="0" r="9525" b="0"/>
            <wp:docPr id="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AD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76BE"/>
    <w:multiLevelType w:val="hybridMultilevel"/>
    <w:tmpl w:val="9984046A"/>
    <w:lvl w:ilvl="0" w:tplc="4C105E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C3"/>
    <w:rsid w:val="00851AD6"/>
    <w:rsid w:val="00F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7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7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test.gotop.com.t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2</cp:revision>
  <dcterms:created xsi:type="dcterms:W3CDTF">2018-10-30T01:52:00Z</dcterms:created>
  <dcterms:modified xsi:type="dcterms:W3CDTF">2018-10-30T01:52:00Z</dcterms:modified>
</cp:coreProperties>
</file>