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1D" w:rsidRPr="00A74BED" w:rsidRDefault="00122E1D" w:rsidP="00122E1D">
      <w:pPr>
        <w:jc w:val="center"/>
        <w:rPr>
          <w:lang w:eastAsia="zh-HK"/>
        </w:rPr>
      </w:pPr>
      <w:r w:rsidRPr="00A74BED">
        <w:rPr>
          <w:rFonts w:eastAsia="標楷體"/>
          <w:b/>
          <w:sz w:val="28"/>
          <w:szCs w:val="28"/>
        </w:rPr>
        <w:t>107</w:t>
      </w:r>
      <w:r w:rsidRPr="00A74BED">
        <w:rPr>
          <w:rFonts w:eastAsia="標楷體"/>
          <w:b/>
          <w:sz w:val="28"/>
          <w:szCs w:val="28"/>
          <w:lang w:eastAsia="zh-HK"/>
        </w:rPr>
        <w:t>國文寫作能力</w:t>
      </w:r>
      <w:r>
        <w:rPr>
          <w:rFonts w:eastAsia="標楷體" w:hint="eastAsia"/>
          <w:b/>
          <w:sz w:val="28"/>
          <w:szCs w:val="28"/>
          <w:lang w:eastAsia="zh-HK"/>
        </w:rPr>
        <w:t>練習</w:t>
      </w:r>
      <w:r>
        <w:rPr>
          <w:rFonts w:eastAsia="標楷體" w:hint="eastAsia"/>
          <w:b/>
          <w:sz w:val="28"/>
          <w:szCs w:val="28"/>
        </w:rPr>
        <w:t xml:space="preserve"> </w:t>
      </w:r>
      <w:r w:rsidRPr="00A74BED">
        <w:rPr>
          <w:rFonts w:eastAsia="標楷體"/>
          <w:b/>
          <w:sz w:val="28"/>
          <w:szCs w:val="28"/>
        </w:rPr>
        <w:t>(</w:t>
      </w:r>
      <w:r>
        <w:rPr>
          <w:rFonts w:eastAsia="標楷體" w:hint="eastAsia"/>
          <w:b/>
          <w:sz w:val="28"/>
          <w:szCs w:val="28"/>
        </w:rPr>
        <w:t>2</w:t>
      </w:r>
      <w:r w:rsidRPr="00A74BED">
        <w:rPr>
          <w:rFonts w:eastAsia="標楷體"/>
          <w:b/>
          <w:sz w:val="28"/>
          <w:szCs w:val="28"/>
        </w:rPr>
        <w:t>-</w:t>
      </w:r>
      <w:r w:rsidR="00CE2153">
        <w:rPr>
          <w:rFonts w:eastAsia="標楷體" w:hint="eastAsia"/>
          <w:b/>
          <w:sz w:val="28"/>
          <w:szCs w:val="28"/>
        </w:rPr>
        <w:t>7</w:t>
      </w:r>
      <w:r w:rsidRPr="00A74BED">
        <w:rPr>
          <w:rFonts w:eastAsia="標楷體"/>
          <w:b/>
          <w:sz w:val="28"/>
          <w:szCs w:val="28"/>
        </w:rPr>
        <w:t>)</w:t>
      </w:r>
    </w:p>
    <w:p w:rsidR="00122E1D" w:rsidRDefault="00122E1D" w:rsidP="00122E1D">
      <w:pPr>
        <w:rPr>
          <w:rFonts w:hint="eastAsia"/>
          <w:b/>
          <w:color w:val="000000"/>
          <w:kern w:val="0"/>
          <w:lang w:eastAsia="zh-HK"/>
        </w:rPr>
      </w:pPr>
      <w:r w:rsidRPr="00A74BED">
        <w:rPr>
          <w:b/>
          <w:color w:val="000000"/>
          <w:kern w:val="0"/>
          <w:lang w:eastAsia="zh-HK"/>
        </w:rPr>
        <w:t>國寫</w:t>
      </w:r>
      <w:r w:rsidRPr="00A74BED">
        <w:rPr>
          <w:b/>
          <w:color w:val="000000"/>
          <w:kern w:val="0"/>
        </w:rPr>
        <w:t>（</w:t>
      </w:r>
      <w:r w:rsidR="00CE2153">
        <w:rPr>
          <w:rFonts w:hint="eastAsia"/>
          <w:b/>
          <w:color w:val="000000"/>
          <w:kern w:val="0"/>
        </w:rPr>
        <w:t>七</w:t>
      </w:r>
      <w:r w:rsidRPr="00A74BED">
        <w:rPr>
          <w:b/>
          <w:color w:val="000000"/>
          <w:kern w:val="0"/>
          <w:lang w:eastAsia="zh-HK"/>
        </w:rPr>
        <w:t>）</w:t>
      </w:r>
      <w:r w:rsidR="00CE2153">
        <w:rPr>
          <w:rFonts w:hint="eastAsia"/>
          <w:b/>
          <w:color w:val="000000"/>
          <w:kern w:val="0"/>
          <w:lang w:eastAsia="zh-HK"/>
        </w:rPr>
        <w:t>由對話到劇本演出</w:t>
      </w:r>
    </w:p>
    <w:p w:rsidR="00122E1D" w:rsidRDefault="00122E1D" w:rsidP="00122E1D">
      <w:pPr>
        <w:rPr>
          <w:b/>
          <w:color w:val="000000"/>
          <w:kern w:val="0"/>
          <w:lang w:eastAsia="zh-HK"/>
        </w:rPr>
      </w:pPr>
    </w:p>
    <w:p w:rsidR="00122E1D" w:rsidRPr="00A74BED" w:rsidRDefault="00122E1D" w:rsidP="00122E1D">
      <w:pPr>
        <w:rPr>
          <w:rFonts w:eastAsia="標楷體"/>
          <w:color w:val="000000"/>
          <w:kern w:val="0"/>
        </w:rPr>
      </w:pPr>
      <w:r>
        <w:rPr>
          <w:rFonts w:hint="eastAsia"/>
          <w:b/>
          <w:color w:val="000000"/>
          <w:kern w:val="0"/>
          <w:lang w:eastAsia="zh-HK"/>
        </w:rPr>
        <w:t xml:space="preserve">一　</w:t>
      </w:r>
      <w:r w:rsidRPr="00A74BED">
        <w:rPr>
          <w:b/>
          <w:color w:val="000000"/>
          <w:kern w:val="0"/>
          <w:lang w:eastAsia="zh-HK"/>
        </w:rPr>
        <w:t>閱讀素材</w:t>
      </w:r>
      <w:r w:rsidRPr="00A74BED">
        <w:rPr>
          <w:color w:val="000000"/>
          <w:kern w:val="0"/>
          <w:lang w:eastAsia="zh-HK"/>
        </w:rPr>
        <w:t>：</w:t>
      </w:r>
      <w:r w:rsidR="00CE2153">
        <w:rPr>
          <w:rFonts w:hint="eastAsia"/>
          <w:color w:val="000000"/>
          <w:kern w:val="0"/>
          <w:lang w:eastAsia="zh-HK"/>
        </w:rPr>
        <w:t>劉基</w:t>
      </w:r>
      <w:r w:rsidR="00CE2153">
        <w:rPr>
          <w:rFonts w:ascii="新細明體" w:hAnsi="新細明體" w:hint="eastAsia"/>
          <w:color w:val="000000"/>
          <w:kern w:val="0"/>
          <w:lang w:eastAsia="zh-HK"/>
        </w:rPr>
        <w:t>〈狙公</w:t>
      </w:r>
      <w:r w:rsidR="00CE2153">
        <w:rPr>
          <w:rFonts w:hint="eastAsia"/>
          <w:color w:val="000000"/>
          <w:kern w:val="0"/>
        </w:rPr>
        <w:t>〉</w:t>
      </w:r>
      <w:bookmarkStart w:id="0" w:name="_GoBack"/>
      <w:bookmarkEnd w:id="0"/>
      <w:r>
        <w:rPr>
          <w:rFonts w:eastAsia="標楷體" w:hint="eastAsia"/>
          <w:color w:val="000000"/>
          <w:kern w:val="0"/>
        </w:rPr>
        <w:t>。</w:t>
      </w:r>
    </w:p>
    <w:p w:rsidR="00122E1D" w:rsidRDefault="00122E1D" w:rsidP="00122E1D">
      <w:pPr>
        <w:rPr>
          <w:b/>
          <w:color w:val="000000"/>
          <w:kern w:val="0"/>
          <w:lang w:eastAsia="zh-HK"/>
        </w:rPr>
      </w:pPr>
    </w:p>
    <w:p w:rsidR="00122E1D" w:rsidRDefault="00122E1D" w:rsidP="00122E1D">
      <w:pPr>
        <w:rPr>
          <w:color w:val="000000"/>
          <w:kern w:val="0"/>
        </w:rPr>
      </w:pPr>
      <w:r>
        <w:rPr>
          <w:rFonts w:hint="eastAsia"/>
          <w:b/>
          <w:color w:val="000000"/>
          <w:kern w:val="0"/>
          <w:lang w:eastAsia="zh-HK"/>
        </w:rPr>
        <w:t>二　文本書寫層次</w:t>
      </w:r>
      <w:r w:rsidRPr="00A74BED">
        <w:rPr>
          <w:color w:val="000000"/>
          <w:kern w:val="0"/>
        </w:rPr>
        <w:t>：</w:t>
      </w:r>
      <w:r>
        <w:rPr>
          <w:color w:val="000000"/>
          <w:kern w:val="0"/>
        </w:rPr>
        <w:br/>
      </w:r>
      <w:r>
        <w:rPr>
          <w:rFonts w:hint="eastAsia"/>
          <w:color w:val="000000"/>
          <w:kern w:val="0"/>
        </w:rPr>
        <w:t>（一）修辭：</w:t>
      </w:r>
      <w:r w:rsidR="00CE2153">
        <w:rPr>
          <w:rFonts w:hint="eastAsia"/>
          <w:color w:val="000000"/>
          <w:kern w:val="0"/>
        </w:rPr>
        <w:t>善用映襯修辭，從對比凸顯概念的矛盾</w:t>
      </w:r>
    </w:p>
    <w:p w:rsidR="00122E1D" w:rsidRDefault="00122E1D" w:rsidP="00122E1D">
      <w:pPr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（二）章法：</w:t>
      </w:r>
      <w:r w:rsidR="00CE2153">
        <w:rPr>
          <w:rFonts w:hint="eastAsia"/>
          <w:color w:val="000000"/>
          <w:kern w:val="0"/>
        </w:rPr>
        <w:t>用對話的層層遞進，展現概念與主題。</w:t>
      </w:r>
    </w:p>
    <w:p w:rsidR="00122E1D" w:rsidRDefault="00122E1D" w:rsidP="00122E1D">
      <w:pPr>
        <w:rPr>
          <w:b/>
          <w:color w:val="000000"/>
          <w:kern w:val="0"/>
        </w:rPr>
      </w:pPr>
    </w:p>
    <w:p w:rsidR="00122E1D" w:rsidRDefault="00122E1D" w:rsidP="00122E1D">
      <w:pPr>
        <w:rPr>
          <w:color w:val="000000"/>
          <w:kern w:val="0"/>
        </w:rPr>
      </w:pPr>
      <w:r>
        <w:rPr>
          <w:rFonts w:hint="eastAsia"/>
          <w:b/>
          <w:color w:val="000000"/>
          <w:kern w:val="0"/>
        </w:rPr>
        <w:t xml:space="preserve">三　</w:t>
      </w:r>
      <w:r w:rsidRPr="003B1346">
        <w:rPr>
          <w:rFonts w:hint="eastAsia"/>
          <w:b/>
          <w:color w:val="000000"/>
          <w:kern w:val="0"/>
        </w:rPr>
        <w:t>範文轉化與</w:t>
      </w:r>
      <w:r w:rsidR="00CE2153">
        <w:rPr>
          <w:rFonts w:hint="eastAsia"/>
          <w:b/>
          <w:color w:val="000000"/>
          <w:kern w:val="0"/>
        </w:rPr>
        <w:t>對話改寫</w:t>
      </w:r>
      <w:r w:rsidRPr="00A74BED">
        <w:rPr>
          <w:b/>
          <w:color w:val="000000"/>
          <w:kern w:val="0"/>
          <w:lang w:eastAsia="zh-HK"/>
        </w:rPr>
        <w:t>練習</w:t>
      </w:r>
      <w:r>
        <w:rPr>
          <w:rFonts w:hint="eastAsia"/>
          <w:b/>
          <w:color w:val="000000"/>
          <w:kern w:val="0"/>
        </w:rPr>
        <w:t>：</w:t>
      </w:r>
      <w:r>
        <w:rPr>
          <w:color w:val="000000"/>
          <w:kern w:val="0"/>
        </w:rPr>
        <w:t xml:space="preserve"> </w:t>
      </w:r>
    </w:p>
    <w:p w:rsidR="00122E1D" w:rsidRPr="00122E1D" w:rsidRDefault="00CE2153" w:rsidP="00122E1D">
      <w:pPr>
        <w:pStyle w:val="a7"/>
        <w:numPr>
          <w:ilvl w:val="0"/>
          <w:numId w:val="9"/>
        </w:numPr>
        <w:ind w:leftChars="0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〈狙公</w:t>
      </w:r>
      <w:r>
        <w:rPr>
          <w:rFonts w:asciiTheme="minorEastAsia" w:eastAsiaTheme="minorEastAsia" w:hAnsiTheme="minorEastAsia"/>
          <w:b/>
          <w:lang w:eastAsia="zh-HK"/>
        </w:rPr>
        <w:t>〉</w:t>
      </w:r>
      <w:r w:rsidR="00122E1D" w:rsidRPr="00122E1D">
        <w:rPr>
          <w:rFonts w:asciiTheme="minorEastAsia" w:eastAsiaTheme="minorEastAsia" w:hAnsiTheme="minorEastAsia" w:hint="eastAsia"/>
          <w:b/>
        </w:rPr>
        <w:t>：</w:t>
      </w:r>
    </w:p>
    <w:p w:rsidR="00122E1D" w:rsidRDefault="00122E1D" w:rsidP="00122E1D">
      <w:pPr>
        <w:rPr>
          <w:rFonts w:asciiTheme="minorEastAsia" w:eastAsiaTheme="minorEastAsia" w:hAnsiTheme="minorEastAsia"/>
        </w:rPr>
      </w:pPr>
      <w:r w:rsidRPr="00D722E0">
        <w:rPr>
          <w:rFonts w:asciiTheme="minorEastAsia" w:eastAsiaTheme="minorEastAsia" w:hAnsiTheme="minorEastAsia" w:hint="eastAsia"/>
        </w:rPr>
        <w:t xml:space="preserve">　　</w:t>
      </w:r>
      <w:r w:rsidR="00CE2153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楚</w:t>
      </w:r>
      <w:r w:rsidR="00CE2153">
        <w:rPr>
          <w:rFonts w:ascii="標楷體" w:eastAsia="標楷體" w:hAnsi="標楷體" w:hint="eastAsia"/>
          <w:color w:val="000000"/>
          <w:sz w:val="22"/>
          <w:szCs w:val="22"/>
        </w:rPr>
        <w:t>有養狙以為生者，</w:t>
      </w:r>
      <w:r w:rsidR="00CE2153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楚</w:t>
      </w:r>
      <w:r w:rsidR="00CE2153">
        <w:rPr>
          <w:rFonts w:ascii="標楷體" w:eastAsia="標楷體" w:hAnsi="標楷體" w:hint="eastAsia"/>
          <w:color w:val="000000"/>
          <w:sz w:val="22"/>
          <w:szCs w:val="22"/>
        </w:rPr>
        <w:t>人謂之</w:t>
      </w:r>
      <w:r w:rsidR="00CE2153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狙公</w:t>
      </w:r>
      <w:r w:rsidR="00CE2153">
        <w:rPr>
          <w:rFonts w:ascii="標楷體" w:eastAsia="標楷體" w:hAnsi="標楷體" w:hint="eastAsia"/>
          <w:color w:val="000000"/>
          <w:sz w:val="22"/>
          <w:szCs w:val="22"/>
        </w:rPr>
        <w:t>。旦日必部分群狙於庭，使老狙率以之山中，求草木之實，賦什一以自奉，或不給，則加鞭箠焉。群狙皆畏苦之，弗敢違也。一日，有小狙謂眾狙曰：「山之果，公所樹與？」曰：「否也，天生也。」曰：「非公不得而取與？」曰：「否也，皆得而取也。」曰：「然則吾何假於彼而為之役乎？」言未既，眾狙皆寤。其夕相與伺狙公之寢，破柵毀柙，取其積，相攜而入于林中，不復歸。狙公卒餒而死。</w:t>
      </w:r>
      <w:r w:rsidR="00CE2153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郁離子</w:t>
      </w:r>
      <w:r w:rsidR="00CE2153">
        <w:rPr>
          <w:rFonts w:ascii="標楷體" w:eastAsia="標楷體" w:hAnsi="標楷體" w:hint="eastAsia"/>
          <w:color w:val="000000"/>
          <w:sz w:val="22"/>
          <w:szCs w:val="22"/>
        </w:rPr>
        <w:t>曰：「世有以術使民，而無道揆者，其如狙公乎，惟其昏而未覺也，一旦有開之，其術窮矣。」</w:t>
      </w:r>
    </w:p>
    <w:p w:rsidR="00122E1D" w:rsidRPr="00D722E0" w:rsidRDefault="00122E1D" w:rsidP="00122E1D">
      <w:pPr>
        <w:rPr>
          <w:rFonts w:asciiTheme="minorEastAsia" w:eastAsiaTheme="minorEastAsia" w:hAnsiTheme="minorEastAsia"/>
        </w:rPr>
      </w:pPr>
    </w:p>
    <w:p w:rsidR="00122E1D" w:rsidRPr="00122E1D" w:rsidRDefault="00CE2153" w:rsidP="00122E1D">
      <w:pPr>
        <w:pStyle w:val="a7"/>
        <w:numPr>
          <w:ilvl w:val="0"/>
          <w:numId w:val="9"/>
        </w:numPr>
        <w:ind w:leftChars="0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編劇練習</w:t>
      </w:r>
    </w:p>
    <w:p w:rsidR="00122E1D" w:rsidRDefault="00CE2153" w:rsidP="00CE2153">
      <w:pPr>
        <w:ind w:left="3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請同學任擇：標準版，微調版與改寫版，進行</w:t>
      </w:r>
      <w:r>
        <w:rPr>
          <w:rFonts w:ascii="新細明體" w:hAnsi="新細明體" w:hint="eastAsia"/>
          <w:color w:val="000000"/>
          <w:kern w:val="0"/>
          <w:lang w:eastAsia="zh-HK"/>
        </w:rPr>
        <w:t>〈狙公</w:t>
      </w:r>
      <w:r>
        <w:rPr>
          <w:rFonts w:hint="eastAsia"/>
          <w:color w:val="000000"/>
          <w:kern w:val="0"/>
        </w:rPr>
        <w:t>〉</w:t>
      </w:r>
      <w:r w:rsidR="00122E1D" w:rsidRPr="00D722E0">
        <w:rPr>
          <w:rFonts w:asciiTheme="minorEastAsia" w:eastAsiaTheme="minorEastAsia" w:hAnsiTheme="minorEastAsia" w:hint="eastAsia"/>
        </w:rPr>
        <w:t>。</w:t>
      </w:r>
    </w:p>
    <w:p w:rsidR="00122E1D" w:rsidRPr="00D722E0" w:rsidRDefault="00122E1D" w:rsidP="00122E1D">
      <w:pPr>
        <w:rPr>
          <w:rFonts w:asciiTheme="minorEastAsia" w:eastAsiaTheme="minorEastAsia" w:hAnsiTheme="minorEastAsia"/>
        </w:rPr>
      </w:pPr>
    </w:p>
    <w:p w:rsidR="00122E1D" w:rsidRPr="00122E1D" w:rsidRDefault="00122E1D" w:rsidP="00122E1D">
      <w:pPr>
        <w:pStyle w:val="a7"/>
        <w:numPr>
          <w:ilvl w:val="0"/>
          <w:numId w:val="9"/>
        </w:numPr>
        <w:ind w:leftChars="0"/>
        <w:rPr>
          <w:rFonts w:asciiTheme="minorEastAsia" w:eastAsiaTheme="minorEastAsia" w:hAnsiTheme="minorEastAsia"/>
          <w:b/>
        </w:rPr>
      </w:pPr>
      <w:r w:rsidRPr="00122E1D">
        <w:rPr>
          <w:rFonts w:asciiTheme="minorEastAsia" w:eastAsiaTheme="minorEastAsia" w:hAnsiTheme="minorEastAsia" w:hint="eastAsia"/>
          <w:b/>
        </w:rPr>
        <w:t>現場觀摩，「效果」「笑果」同現共生</w:t>
      </w:r>
    </w:p>
    <w:p w:rsidR="00122E1D" w:rsidRPr="00D722E0" w:rsidRDefault="00122E1D" w:rsidP="00122E1D">
      <w:pPr>
        <w:rPr>
          <w:rFonts w:asciiTheme="minorEastAsia" w:eastAsiaTheme="minorEastAsia" w:hAnsiTheme="minorEastAsia"/>
        </w:rPr>
      </w:pPr>
      <w:r w:rsidRPr="00D722E0">
        <w:rPr>
          <w:rFonts w:asciiTheme="minorEastAsia" w:eastAsiaTheme="minorEastAsia" w:hAnsiTheme="minorEastAsia" w:hint="eastAsia"/>
        </w:rPr>
        <w:t xml:space="preserve">　　同學就校園生活取材，在課堂即興創作了以下的悲喜情境：</w:t>
      </w:r>
    </w:p>
    <w:p w:rsidR="00122E1D" w:rsidRPr="00D722E0" w:rsidRDefault="00122E1D" w:rsidP="00122E1D">
      <w:pPr>
        <w:rPr>
          <w:rFonts w:asciiTheme="minorEastAsia" w:eastAsiaTheme="minorEastAsia" w:hAnsiTheme="minorEastAsia"/>
        </w:rPr>
      </w:pPr>
      <w:r w:rsidRPr="00D722E0">
        <w:rPr>
          <w:rFonts w:asciiTheme="minorEastAsia" w:eastAsiaTheme="minorEastAsia" w:hAnsiTheme="minorEastAsia" w:hint="eastAsia"/>
        </w:rPr>
        <w:t>一數邱宜君：</w:t>
      </w:r>
      <w:r w:rsidRPr="00D722E0">
        <w:rPr>
          <w:rFonts w:ascii="標楷體" w:eastAsia="標楷體" w:hAnsi="標楷體" w:hint="eastAsia"/>
        </w:rPr>
        <w:t>「登光復樓，極目四望，燈火通明，則感水深火熱、滿目蕭然；思及前程，感極而悲者矣。」</w:t>
      </w:r>
      <w:r w:rsidRPr="00D722E0">
        <w:rPr>
          <w:rFonts w:asciiTheme="minorEastAsia" w:eastAsiaTheme="minorEastAsia" w:hAnsiTheme="minorEastAsia" w:hint="eastAsia"/>
        </w:rPr>
        <w:t>（按：光復樓為北一女的高三區）</w:t>
      </w:r>
      <w:r w:rsidRPr="00D722E0">
        <w:rPr>
          <w:rFonts w:asciiTheme="minorEastAsia" w:eastAsiaTheme="minorEastAsia" w:hAnsiTheme="minorEastAsia" w:hint="eastAsia"/>
        </w:rPr>
        <w:br/>
        <w:t>一數劉慶怡「</w:t>
      </w:r>
      <w:r w:rsidRPr="00D722E0">
        <w:rPr>
          <w:rFonts w:ascii="標楷體" w:eastAsia="標楷體" w:hAnsi="標楷體" w:hint="eastAsia"/>
        </w:rPr>
        <w:t>登熱食部，則有肉臊酢醬、加料仙草，口含熱食，其喜洋洋者矣。</w:t>
      </w:r>
      <w:r w:rsidRPr="00D722E0">
        <w:rPr>
          <w:rFonts w:asciiTheme="minorEastAsia" w:eastAsiaTheme="minorEastAsia" w:hAnsiTheme="minorEastAsia" w:hint="eastAsia"/>
        </w:rPr>
        <w:t>」（按：北一女的熱食部極受喜愛）</w:t>
      </w:r>
    </w:p>
    <w:p w:rsidR="00122E1D" w:rsidRPr="00D722E0" w:rsidRDefault="00122E1D" w:rsidP="00122E1D">
      <w:pPr>
        <w:rPr>
          <w:rFonts w:asciiTheme="minorEastAsia" w:eastAsiaTheme="minorEastAsia" w:hAnsiTheme="minorEastAsia"/>
        </w:rPr>
      </w:pPr>
    </w:p>
    <w:p w:rsidR="00122E1D" w:rsidRPr="00A74BED" w:rsidRDefault="00122E1D" w:rsidP="00122E1D">
      <w:pPr>
        <w:rPr>
          <w:color w:val="000000"/>
          <w:kern w:val="0"/>
        </w:rPr>
      </w:pPr>
      <w:r w:rsidRPr="00A74BED">
        <w:rPr>
          <w:b/>
          <w:color w:val="000000"/>
          <w:kern w:val="0"/>
          <w:lang w:eastAsia="zh-HK"/>
        </w:rPr>
        <w:t>評量指標</w:t>
      </w:r>
      <w:r w:rsidRPr="00A74BED">
        <w:rPr>
          <w:color w:val="000000"/>
          <w:kern w:val="0"/>
        </w:rPr>
        <w:t>：</w:t>
      </w:r>
    </w:p>
    <w:p w:rsidR="00122E1D" w:rsidRDefault="00122E1D" w:rsidP="00122E1D">
      <w:pPr>
        <w:numPr>
          <w:ilvl w:val="0"/>
          <w:numId w:val="6"/>
        </w:numPr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主題聚焦：包羅古今中外的聚焦性</w:t>
      </w:r>
    </w:p>
    <w:p w:rsidR="00122E1D" w:rsidRPr="00A74BED" w:rsidRDefault="00122E1D" w:rsidP="00122E1D">
      <w:pPr>
        <w:numPr>
          <w:ilvl w:val="0"/>
          <w:numId w:val="6"/>
        </w:numPr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創意表達</w:t>
      </w:r>
      <w:r w:rsidRPr="00A74BED">
        <w:rPr>
          <w:color w:val="000000"/>
          <w:kern w:val="0"/>
        </w:rPr>
        <w:t>：包含用字遣詞及造句的精鍊與流暢度</w:t>
      </w:r>
    </w:p>
    <w:p w:rsidR="00122E1D" w:rsidRPr="00A74BED" w:rsidRDefault="00122E1D" w:rsidP="00122E1D">
      <w:pPr>
        <w:numPr>
          <w:ilvl w:val="0"/>
          <w:numId w:val="6"/>
        </w:numPr>
        <w:rPr>
          <w:color w:val="000000"/>
          <w:kern w:val="0"/>
        </w:rPr>
      </w:pPr>
      <w:r w:rsidRPr="00A74BED">
        <w:rPr>
          <w:color w:val="000000"/>
          <w:kern w:val="0"/>
        </w:rPr>
        <w:t>章法布局：包含</w:t>
      </w:r>
      <w:r>
        <w:rPr>
          <w:rFonts w:hint="eastAsia"/>
          <w:color w:val="000000"/>
          <w:kern w:val="0"/>
        </w:rPr>
        <w:t>章節架構的</w:t>
      </w:r>
      <w:r>
        <w:rPr>
          <w:color w:val="000000"/>
          <w:kern w:val="0"/>
        </w:rPr>
        <w:t>組織</w:t>
      </w:r>
      <w:r>
        <w:rPr>
          <w:rFonts w:hint="eastAsia"/>
          <w:color w:val="000000"/>
          <w:kern w:val="0"/>
        </w:rPr>
        <w:t>工力</w:t>
      </w:r>
    </w:p>
    <w:p w:rsidR="00122E1D" w:rsidRPr="00A74BED" w:rsidRDefault="00122E1D" w:rsidP="00122E1D">
      <w:pPr>
        <w:numPr>
          <w:ilvl w:val="0"/>
          <w:numId w:val="6"/>
        </w:numPr>
        <w:rPr>
          <w:color w:val="000000"/>
          <w:kern w:val="0"/>
        </w:rPr>
      </w:pPr>
      <w:r w:rsidRPr="00A74BED">
        <w:rPr>
          <w:color w:val="000000"/>
          <w:kern w:val="0"/>
        </w:rPr>
        <w:t>素材運用：包含</w:t>
      </w:r>
      <w:r>
        <w:rPr>
          <w:rFonts w:hint="eastAsia"/>
          <w:color w:val="000000"/>
          <w:kern w:val="0"/>
        </w:rPr>
        <w:t>資訊連結</w:t>
      </w:r>
      <w:r w:rsidRPr="00A74BED">
        <w:rPr>
          <w:color w:val="000000"/>
          <w:kern w:val="0"/>
        </w:rPr>
        <w:t>取證的適切性</w:t>
      </w:r>
    </w:p>
    <w:p w:rsidR="00122E1D" w:rsidRPr="00A74BED" w:rsidRDefault="00122E1D" w:rsidP="00122E1D">
      <w:pPr>
        <w:rPr>
          <w:color w:val="000000"/>
          <w:kern w:val="0"/>
        </w:rPr>
      </w:pPr>
    </w:p>
    <w:p w:rsidR="00122E1D" w:rsidRPr="00A4602F" w:rsidRDefault="00122E1D" w:rsidP="00122E1D">
      <w:pPr>
        <w:jc w:val="center"/>
        <w:rPr>
          <w:rFonts w:ascii="標楷體" w:eastAsia="標楷體" w:hAnsi="標楷體"/>
          <w:b/>
          <w:color w:val="000000"/>
          <w:kern w:val="0"/>
          <w:sz w:val="32"/>
          <w:szCs w:val="32"/>
          <w:lang w:eastAsia="zh-HK"/>
        </w:rPr>
      </w:pPr>
      <w:r w:rsidRPr="00A4602F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(</w:t>
      </w:r>
      <w:r w:rsidRPr="00A4602F">
        <w:rPr>
          <w:rFonts w:ascii="標楷體" w:eastAsia="標楷體" w:hAnsi="標楷體" w:hint="eastAsia"/>
          <w:b/>
          <w:color w:val="000000"/>
          <w:kern w:val="0"/>
          <w:sz w:val="32"/>
          <w:szCs w:val="32"/>
          <w:lang w:eastAsia="zh-HK"/>
        </w:rPr>
        <w:t>參考</w:t>
      </w:r>
      <w:r w:rsidRPr="00A4602F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範式：文章擴寫或改寫</w:t>
      </w:r>
      <w:r w:rsidRPr="00A4602F">
        <w:rPr>
          <w:rFonts w:ascii="標楷體" w:eastAsia="標楷體" w:hAnsi="標楷體" w:hint="eastAsia"/>
          <w:b/>
          <w:color w:val="000000"/>
          <w:kern w:val="0"/>
          <w:sz w:val="32"/>
          <w:szCs w:val="32"/>
          <w:lang w:eastAsia="zh-HK"/>
        </w:rPr>
        <w:t>)</w:t>
      </w:r>
    </w:p>
    <w:p w:rsidR="00122E1D" w:rsidRPr="00A74BED" w:rsidRDefault="00122E1D" w:rsidP="00122E1D">
      <w:pPr>
        <w:rPr>
          <w:color w:val="000000"/>
          <w:kern w:val="0"/>
          <w:lang w:eastAsia="zh-HK"/>
        </w:rPr>
      </w:pPr>
      <w:r w:rsidRPr="00A74BED">
        <w:rPr>
          <w:b/>
          <w:color w:val="000000"/>
          <w:kern w:val="0"/>
          <w:lang w:eastAsia="zh-HK"/>
        </w:rPr>
        <w:lastRenderedPageBreak/>
        <w:t>閱讀素材</w:t>
      </w:r>
      <w:r w:rsidRPr="00A74BED">
        <w:rPr>
          <w:color w:val="000000"/>
          <w:kern w:val="0"/>
          <w:lang w:eastAsia="zh-HK"/>
        </w:rPr>
        <w:t>：張曉風（一方紙鎮）</w:t>
      </w:r>
    </w:p>
    <w:p w:rsidR="00122E1D" w:rsidRPr="00A74BED" w:rsidRDefault="00122E1D" w:rsidP="00122E1D">
      <w:pPr>
        <w:rPr>
          <w:rFonts w:eastAsia="標楷體"/>
          <w:color w:val="000000"/>
          <w:kern w:val="0"/>
          <w:lang w:eastAsia="zh-HK"/>
        </w:rPr>
      </w:pPr>
      <w:r w:rsidRPr="00A74BED">
        <w:rPr>
          <w:rFonts w:eastAsia="標楷體"/>
          <w:color w:val="000000"/>
          <w:kern w:val="0"/>
        </w:rPr>
        <w:t xml:space="preserve">　　</w:t>
      </w:r>
      <w:r w:rsidRPr="00A74BED">
        <w:rPr>
          <w:rFonts w:eastAsia="標楷體"/>
          <w:color w:val="000000"/>
          <w:kern w:val="0"/>
          <w:u w:val="single"/>
          <w:lang w:eastAsia="zh-HK"/>
        </w:rPr>
        <w:t>常常</w:t>
      </w:r>
      <w:r w:rsidRPr="00A74BED">
        <w:rPr>
          <w:rFonts w:eastAsia="標楷體"/>
          <w:color w:val="000000"/>
          <w:kern w:val="0"/>
          <w:u w:val="single"/>
        </w:rPr>
        <w:t>，</w:t>
      </w:r>
      <w:r w:rsidRPr="00A74BED">
        <w:rPr>
          <w:rFonts w:eastAsia="標楷體"/>
          <w:color w:val="000000"/>
          <w:kern w:val="0"/>
          <w:u w:val="single"/>
          <w:lang w:eastAsia="zh-HK"/>
        </w:rPr>
        <w:t>我想起</w:t>
      </w:r>
      <w:r w:rsidRPr="00A74BED">
        <w:rPr>
          <w:rFonts w:eastAsia="標楷體"/>
          <w:color w:val="000000"/>
          <w:kern w:val="0"/>
          <w:lang w:eastAsia="zh-HK"/>
        </w:rPr>
        <w:t>那座山。</w:t>
      </w:r>
    </w:p>
    <w:p w:rsidR="00122E1D" w:rsidRPr="00A74BED" w:rsidRDefault="00122E1D" w:rsidP="00122E1D">
      <w:pPr>
        <w:rPr>
          <w:rFonts w:eastAsia="標楷體"/>
          <w:color w:val="000000"/>
          <w:kern w:val="0"/>
          <w:lang w:eastAsia="zh-HK"/>
        </w:rPr>
      </w:pPr>
      <w:r w:rsidRPr="00A74BED">
        <w:rPr>
          <w:rFonts w:eastAsia="標楷體"/>
          <w:color w:val="000000"/>
          <w:kern w:val="0"/>
        </w:rPr>
        <w:t xml:space="preserve">　　</w:t>
      </w:r>
      <w:r w:rsidRPr="00A74BED">
        <w:rPr>
          <w:rFonts w:eastAsia="標楷體"/>
          <w:color w:val="000000"/>
          <w:kern w:val="0"/>
          <w:lang w:eastAsia="zh-HK"/>
        </w:rPr>
        <w:t>它沉沉穩穩的駐在那塊土地上，像一方紙鎮，美麗凝重</w:t>
      </w:r>
      <w:r w:rsidRPr="00A74BED">
        <w:rPr>
          <w:rFonts w:eastAsia="標楷體"/>
          <w:color w:val="000000"/>
          <w:kern w:val="0"/>
        </w:rPr>
        <w:t>，</w:t>
      </w:r>
      <w:r w:rsidRPr="00A74BED">
        <w:rPr>
          <w:rFonts w:eastAsia="標楷體"/>
          <w:color w:val="000000"/>
          <w:kern w:val="0"/>
          <w:lang w:eastAsia="zh-HK"/>
        </w:rPr>
        <w:t>並且深情地壓住這張紙</w:t>
      </w:r>
      <w:r w:rsidRPr="00A74BED">
        <w:rPr>
          <w:rFonts w:eastAsia="標楷體"/>
          <w:color w:val="000000"/>
          <w:kern w:val="0"/>
        </w:rPr>
        <w:t>，</w:t>
      </w:r>
      <w:r w:rsidRPr="00A74BED">
        <w:rPr>
          <w:rFonts w:eastAsia="標楷體"/>
          <w:color w:val="000000"/>
          <w:kern w:val="0"/>
          <w:lang w:eastAsia="zh-HK"/>
        </w:rPr>
        <w:t>使我們可以在這張紙上寫屬於我們的歷史。</w:t>
      </w:r>
    </w:p>
    <w:p w:rsidR="00122E1D" w:rsidRPr="00A74BED" w:rsidRDefault="00122E1D" w:rsidP="00122E1D">
      <w:pPr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>……</w:t>
      </w:r>
    </w:p>
    <w:p w:rsidR="00122E1D" w:rsidRPr="00A74BED" w:rsidRDefault="00122E1D" w:rsidP="00122E1D">
      <w:pPr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</w:t>
      </w:r>
      <w:r w:rsidRPr="00A74BED">
        <w:rPr>
          <w:rFonts w:eastAsia="標楷體"/>
          <w:color w:val="000000"/>
          <w:kern w:val="0"/>
          <w:lang w:eastAsia="zh-HK"/>
        </w:rPr>
        <w:t>孔子</w:t>
      </w:r>
      <w:r w:rsidRPr="00A74BED">
        <w:rPr>
          <w:rFonts w:eastAsia="標楷體"/>
          <w:color w:val="000000"/>
          <w:kern w:val="0"/>
          <w:u w:val="single"/>
          <w:lang w:eastAsia="zh-HK"/>
        </w:rPr>
        <w:t>需要一</w:t>
      </w:r>
      <w:r w:rsidRPr="00A74BED">
        <w:rPr>
          <w:rFonts w:eastAsia="標楷體"/>
          <w:color w:val="000000"/>
          <w:kern w:val="0"/>
          <w:lang w:eastAsia="zh-HK"/>
        </w:rPr>
        <w:t>座泰山，讓他發現天下之小。</w:t>
      </w:r>
    </w:p>
    <w:p w:rsidR="00122E1D" w:rsidRPr="00A74BED" w:rsidRDefault="00122E1D" w:rsidP="00122E1D">
      <w:pPr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</w:t>
      </w:r>
      <w:r w:rsidRPr="00A74BED">
        <w:rPr>
          <w:rFonts w:eastAsia="標楷體"/>
          <w:color w:val="000000"/>
          <w:kern w:val="0"/>
          <w:lang w:eastAsia="zh-HK"/>
        </w:rPr>
        <w:t>李白</w:t>
      </w:r>
      <w:r w:rsidRPr="00A74BED">
        <w:rPr>
          <w:rFonts w:eastAsia="標楷體"/>
          <w:color w:val="000000"/>
          <w:kern w:val="0"/>
          <w:u w:val="single"/>
          <w:lang w:eastAsia="zh-HK"/>
        </w:rPr>
        <w:t>需要一</w:t>
      </w:r>
      <w:r w:rsidRPr="00A74BED">
        <w:rPr>
          <w:rFonts w:eastAsia="標楷體"/>
          <w:color w:val="000000"/>
          <w:kern w:val="0"/>
          <w:lang w:eastAsia="zh-HK"/>
        </w:rPr>
        <w:t>座敬亭山，讓他在雲飛鳥盡之際有「相看兩不厭</w:t>
      </w:r>
      <w:r w:rsidRPr="00A74BED">
        <w:rPr>
          <w:rFonts w:eastAsia="標楷體"/>
          <w:color w:val="000000"/>
          <w:kern w:val="0"/>
        </w:rPr>
        <w:t>」</w:t>
      </w:r>
      <w:r w:rsidRPr="00A74BED">
        <w:rPr>
          <w:rFonts w:eastAsia="標楷體"/>
          <w:color w:val="000000"/>
          <w:kern w:val="0"/>
          <w:lang w:eastAsia="zh-HK"/>
        </w:rPr>
        <w:t>的對象</w:t>
      </w:r>
      <w:r w:rsidRPr="00A74BED">
        <w:rPr>
          <w:rFonts w:eastAsia="標楷體"/>
          <w:color w:val="000000"/>
          <w:kern w:val="0"/>
        </w:rPr>
        <w:t>。</w:t>
      </w:r>
    </w:p>
    <w:p w:rsidR="00122E1D" w:rsidRPr="00A74BED" w:rsidRDefault="00122E1D" w:rsidP="00122E1D">
      <w:pPr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</w:t>
      </w:r>
      <w:r w:rsidRPr="00A74BED">
        <w:rPr>
          <w:rFonts w:eastAsia="標楷體"/>
          <w:color w:val="000000"/>
          <w:kern w:val="0"/>
          <w:lang w:eastAsia="zh-HK"/>
        </w:rPr>
        <w:t>辛稼軒</w:t>
      </w:r>
      <w:r w:rsidRPr="00A74BED">
        <w:rPr>
          <w:rFonts w:eastAsia="標楷體"/>
          <w:color w:val="000000"/>
          <w:kern w:val="0"/>
          <w:u w:val="single"/>
          <w:lang w:eastAsia="zh-HK"/>
        </w:rPr>
        <w:t>需要一</w:t>
      </w:r>
      <w:r w:rsidRPr="00A74BED">
        <w:rPr>
          <w:rFonts w:eastAsia="標楷體"/>
          <w:color w:val="000000"/>
          <w:kern w:val="0"/>
          <w:lang w:eastAsia="zh-HK"/>
        </w:rPr>
        <w:t>座嫵媚的青山，讓他感到自己跟山相像的「情與貌</w:t>
      </w:r>
      <w:r w:rsidRPr="00A74BED">
        <w:rPr>
          <w:rFonts w:eastAsia="標楷體"/>
          <w:color w:val="000000"/>
          <w:kern w:val="0"/>
        </w:rPr>
        <w:t>」。</w:t>
      </w:r>
    </w:p>
    <w:p w:rsidR="00122E1D" w:rsidRPr="00A74BED" w:rsidRDefault="00122E1D" w:rsidP="00122E1D">
      <w:pPr>
        <w:rPr>
          <w:color w:val="000000"/>
          <w:kern w:val="0"/>
        </w:rPr>
      </w:pPr>
      <w:r w:rsidRPr="00A74BED">
        <w:rPr>
          <w:b/>
          <w:color w:val="000000"/>
          <w:kern w:val="0"/>
          <w:lang w:eastAsia="zh-HK"/>
        </w:rPr>
        <w:t>答題方式</w:t>
      </w:r>
      <w:r w:rsidRPr="00A74BED">
        <w:rPr>
          <w:color w:val="000000"/>
          <w:kern w:val="0"/>
        </w:rPr>
        <w:t>：</w:t>
      </w:r>
    </w:p>
    <w:p w:rsidR="00122E1D" w:rsidRPr="00A74BED" w:rsidRDefault="00122E1D" w:rsidP="00122E1D">
      <w:pPr>
        <w:rPr>
          <w:color w:val="000000"/>
          <w:kern w:val="0"/>
        </w:rPr>
      </w:pPr>
      <w:r w:rsidRPr="00A74BED">
        <w:rPr>
          <w:color w:val="000000"/>
          <w:kern w:val="0"/>
        </w:rPr>
        <w:t>～</w:t>
      </w:r>
      <w:r w:rsidRPr="00A74BED">
        <w:rPr>
          <w:color w:val="000000"/>
          <w:kern w:val="0"/>
          <w:lang w:eastAsia="zh-HK"/>
        </w:rPr>
        <w:t>請以</w:t>
      </w:r>
      <w:r w:rsidRPr="00A74BED">
        <w:rPr>
          <w:color w:val="000000"/>
          <w:kern w:val="0"/>
        </w:rPr>
        <w:t>「</w:t>
      </w:r>
      <w:r w:rsidRPr="00A74BED">
        <w:rPr>
          <w:color w:val="000000"/>
          <w:kern w:val="0"/>
          <w:lang w:eastAsia="zh-HK"/>
        </w:rPr>
        <w:t>常常</w:t>
      </w:r>
      <w:r w:rsidRPr="00A74BED">
        <w:rPr>
          <w:color w:val="000000"/>
          <w:kern w:val="0"/>
        </w:rPr>
        <w:t>，</w:t>
      </w:r>
      <w:r w:rsidRPr="00A74BED">
        <w:rPr>
          <w:color w:val="000000"/>
          <w:kern w:val="0"/>
          <w:lang w:eastAsia="zh-HK"/>
        </w:rPr>
        <w:t>我想起那</w:t>
      </w:r>
      <w:r w:rsidRPr="00A74BED">
        <w:rPr>
          <w:color w:val="000000"/>
          <w:kern w:val="0"/>
        </w:rPr>
        <w:t xml:space="preserve">　　」</w:t>
      </w:r>
      <w:r w:rsidRPr="00A74BED">
        <w:rPr>
          <w:color w:val="000000"/>
          <w:kern w:val="0"/>
          <w:lang w:eastAsia="zh-HK"/>
        </w:rPr>
        <w:t>為首句，運用畫底線的句型自由創作</w:t>
      </w:r>
      <w:r w:rsidRPr="00A74BED">
        <w:rPr>
          <w:color w:val="000000"/>
          <w:kern w:val="0"/>
        </w:rPr>
        <w:t>，</w:t>
      </w:r>
      <w:r w:rsidRPr="00A74BED">
        <w:rPr>
          <w:color w:val="000000"/>
          <w:kern w:val="0"/>
          <w:lang w:eastAsia="zh-HK"/>
        </w:rPr>
        <w:t>可接寫亦可把「山」代換為不同人事物</w:t>
      </w:r>
      <w:r w:rsidRPr="00A74BED">
        <w:rPr>
          <w:color w:val="000000"/>
          <w:kern w:val="0"/>
        </w:rPr>
        <w:t>，</w:t>
      </w:r>
      <w:r w:rsidRPr="00A74BED">
        <w:rPr>
          <w:color w:val="000000"/>
          <w:kern w:val="0"/>
          <w:lang w:eastAsia="zh-HK"/>
        </w:rPr>
        <w:t>唯單位詞需運用正確</w:t>
      </w:r>
      <w:r w:rsidRPr="00A74BED">
        <w:rPr>
          <w:color w:val="000000"/>
          <w:kern w:val="0"/>
        </w:rPr>
        <w:t>，</w:t>
      </w:r>
      <w:r w:rsidRPr="00A74BED">
        <w:rPr>
          <w:color w:val="000000"/>
          <w:kern w:val="0"/>
          <w:lang w:eastAsia="zh-HK"/>
        </w:rPr>
        <w:t>並且為本文命名</w:t>
      </w:r>
      <w:r w:rsidRPr="00A74BED">
        <w:rPr>
          <w:color w:val="000000"/>
          <w:kern w:val="0"/>
        </w:rPr>
        <w:t>。</w:t>
      </w:r>
    </w:p>
    <w:p w:rsidR="00122E1D" w:rsidRPr="00A74BED" w:rsidRDefault="00122E1D" w:rsidP="00122E1D">
      <w:pPr>
        <w:rPr>
          <w:color w:val="000000"/>
          <w:kern w:val="0"/>
        </w:rPr>
      </w:pPr>
      <w:r w:rsidRPr="00A74BED">
        <w:rPr>
          <w:b/>
          <w:color w:val="000000"/>
          <w:kern w:val="0"/>
          <w:lang w:eastAsia="zh-HK"/>
        </w:rPr>
        <w:t>評量指標</w:t>
      </w:r>
      <w:r w:rsidRPr="00A74BED">
        <w:rPr>
          <w:color w:val="000000"/>
          <w:kern w:val="0"/>
        </w:rPr>
        <w:t>：</w:t>
      </w:r>
    </w:p>
    <w:p w:rsidR="00122E1D" w:rsidRPr="00A74BED" w:rsidRDefault="00122E1D" w:rsidP="00122E1D">
      <w:pPr>
        <w:numPr>
          <w:ilvl w:val="0"/>
          <w:numId w:val="7"/>
        </w:numPr>
        <w:rPr>
          <w:color w:val="000000"/>
          <w:kern w:val="0"/>
        </w:rPr>
      </w:pPr>
      <w:r w:rsidRPr="00A74BED">
        <w:rPr>
          <w:color w:val="000000"/>
          <w:kern w:val="0"/>
        </w:rPr>
        <w:t>審題立意：包含立論深度及切題的精準度</w:t>
      </w:r>
    </w:p>
    <w:p w:rsidR="00122E1D" w:rsidRPr="00A74BED" w:rsidRDefault="00122E1D" w:rsidP="00122E1D">
      <w:pPr>
        <w:numPr>
          <w:ilvl w:val="0"/>
          <w:numId w:val="7"/>
        </w:numPr>
        <w:rPr>
          <w:color w:val="000000"/>
          <w:kern w:val="0"/>
        </w:rPr>
      </w:pPr>
      <w:r w:rsidRPr="00A74BED">
        <w:rPr>
          <w:color w:val="000000"/>
          <w:kern w:val="0"/>
        </w:rPr>
        <w:t>鍊字造句：包含用字遣詞及造句的精鍊與流暢度</w:t>
      </w:r>
    </w:p>
    <w:p w:rsidR="00122E1D" w:rsidRPr="00A74BED" w:rsidRDefault="00122E1D" w:rsidP="00122E1D">
      <w:pPr>
        <w:numPr>
          <w:ilvl w:val="0"/>
          <w:numId w:val="7"/>
        </w:numPr>
        <w:rPr>
          <w:color w:val="000000"/>
          <w:kern w:val="0"/>
        </w:rPr>
      </w:pPr>
      <w:r w:rsidRPr="00A74BED">
        <w:rPr>
          <w:color w:val="000000"/>
          <w:kern w:val="0"/>
        </w:rPr>
        <w:t>章法布局：包含段落推展與謀篇布局的結構</w:t>
      </w:r>
    </w:p>
    <w:p w:rsidR="00122E1D" w:rsidRPr="00A74BED" w:rsidRDefault="00122E1D" w:rsidP="00122E1D">
      <w:pPr>
        <w:numPr>
          <w:ilvl w:val="0"/>
          <w:numId w:val="7"/>
        </w:numPr>
        <w:rPr>
          <w:color w:val="000000"/>
          <w:kern w:val="0"/>
        </w:rPr>
      </w:pPr>
      <w:r w:rsidRPr="00A74BED">
        <w:rPr>
          <w:color w:val="000000"/>
          <w:kern w:val="0"/>
        </w:rPr>
        <w:t>素材運用：包含取材的廣度與取證的適切性</w:t>
      </w:r>
    </w:p>
    <w:p w:rsidR="00122E1D" w:rsidRPr="00A74BED" w:rsidRDefault="00122E1D" w:rsidP="00122E1D">
      <w:pPr>
        <w:rPr>
          <w:color w:val="000000"/>
          <w:kern w:val="0"/>
        </w:rPr>
      </w:pPr>
    </w:p>
    <w:p w:rsidR="00122E1D" w:rsidRPr="00A74BED" w:rsidRDefault="00122E1D" w:rsidP="00122E1D">
      <w:pPr>
        <w:rPr>
          <w:b/>
          <w:color w:val="000000"/>
          <w:kern w:val="0"/>
          <w:lang w:eastAsia="zh-HK"/>
        </w:rPr>
      </w:pPr>
      <w:r w:rsidRPr="00A74BED">
        <w:rPr>
          <w:b/>
          <w:color w:val="000000"/>
          <w:kern w:val="0"/>
          <w:lang w:eastAsia="zh-HK"/>
        </w:rPr>
        <w:t>佳作觀摩：</w:t>
      </w:r>
    </w:p>
    <w:p w:rsidR="00122E1D" w:rsidRPr="00A74BED" w:rsidRDefault="00122E1D" w:rsidP="00122E1D">
      <w:pPr>
        <w:rPr>
          <w:b/>
          <w:color w:val="000000"/>
          <w:kern w:val="0"/>
          <w:lang w:eastAsia="zh-HK"/>
        </w:rPr>
      </w:pPr>
    </w:p>
    <w:p w:rsidR="00122E1D" w:rsidRPr="00A4602F" w:rsidRDefault="00122E1D" w:rsidP="00122E1D">
      <w:pPr>
        <w:pStyle w:val="a7"/>
        <w:numPr>
          <w:ilvl w:val="0"/>
          <w:numId w:val="8"/>
        </w:numPr>
        <w:ind w:leftChars="0"/>
        <w:rPr>
          <w:rFonts w:eastAsia="標楷體"/>
          <w:color w:val="000000"/>
          <w:kern w:val="0"/>
        </w:rPr>
      </w:pPr>
      <w:r w:rsidRPr="00A4602F">
        <w:rPr>
          <w:rFonts w:eastAsia="標楷體"/>
          <w:b/>
          <w:color w:val="000000"/>
          <w:kern w:val="0"/>
          <w:lang w:eastAsia="zh-HK"/>
        </w:rPr>
        <w:t xml:space="preserve">帶走笑淚的江河　　　</w:t>
      </w:r>
      <w:r w:rsidRPr="00A4602F">
        <w:rPr>
          <w:rFonts w:eastAsia="標楷體"/>
          <w:color w:val="000000"/>
          <w:kern w:val="0"/>
        </w:rPr>
        <w:t>（</w:t>
      </w:r>
      <w:r w:rsidRPr="00A4602F">
        <w:rPr>
          <w:rFonts w:eastAsia="標楷體"/>
          <w:color w:val="000000"/>
          <w:kern w:val="0"/>
          <w:lang w:eastAsia="zh-HK"/>
        </w:rPr>
        <w:t>李</w:t>
      </w:r>
      <w:r w:rsidRPr="00A4602F">
        <w:rPr>
          <w:rFonts w:eastAsia="標楷體"/>
          <w:color w:val="000000"/>
          <w:kern w:val="0"/>
          <w:lang w:eastAsia="zh-HK"/>
        </w:rPr>
        <w:t>○</w:t>
      </w:r>
      <w:r w:rsidRPr="00A4602F">
        <w:rPr>
          <w:rFonts w:eastAsia="標楷體"/>
          <w:color w:val="000000"/>
          <w:kern w:val="0"/>
          <w:lang w:eastAsia="zh-HK"/>
        </w:rPr>
        <w:t>純）</w:t>
      </w:r>
    </w:p>
    <w:p w:rsidR="00122E1D" w:rsidRPr="00A74BED" w:rsidRDefault="00122E1D" w:rsidP="00122E1D">
      <w:pPr>
        <w:ind w:left="360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常常，我想起那條江水。</w:t>
      </w:r>
    </w:p>
    <w:p w:rsidR="00122E1D" w:rsidRPr="00A74BED" w:rsidRDefault="00122E1D" w:rsidP="00122E1D">
      <w:pPr>
        <w:ind w:left="360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它在大地上伸展手腳，綿延不絕的向遠處奔流，氣勢浩大卻帶著淡淡哀愁，江濤翻滾著捲入了多少曾經的興衰，深情地分享人間的悲歡，亦又殘忍的帶走以往的輝煌。</w:t>
      </w:r>
    </w:p>
    <w:p w:rsidR="00122E1D" w:rsidRPr="00A74BED" w:rsidRDefault="00122E1D" w:rsidP="00122E1D">
      <w:pPr>
        <w:ind w:left="360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蘇軾需要一條江水，讓他能以酒還諸江月，透過江水窺見昔年三國爭霸的風華，那條江，沖走了英雄一生的繁華。</w:t>
      </w:r>
    </w:p>
    <w:p w:rsidR="00122E1D" w:rsidRPr="00A74BED" w:rsidRDefault="00122E1D" w:rsidP="00122E1D">
      <w:pPr>
        <w:ind w:left="360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李煜需要一條江水，讓他能將滿腹愁思寄予那一江東流的春水，國之破亡，對故國無盡的情思，只能托予江水，願這深入骨髓的衰痛能隨之而去。</w:t>
      </w:r>
    </w:p>
    <w:p w:rsidR="00122E1D" w:rsidRPr="00A74BED" w:rsidRDefault="00122E1D" w:rsidP="00122E1D">
      <w:pPr>
        <w:ind w:left="360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柳宗元需要一條江水，讓他能享受天地萬籟俱寂的閒適，死寂的白雪飛霜中，獨自垂釣江雪中的簑笠翁，在這靜默中，被漫天雪白與那沉穩冰冷的江水包圍，卻更添那不被死寂所減的閒情。</w:t>
      </w:r>
    </w:p>
    <w:p w:rsidR="00122E1D" w:rsidRPr="00A74BED" w:rsidRDefault="00122E1D" w:rsidP="00122E1D">
      <w:pPr>
        <w:ind w:left="360"/>
        <w:rPr>
          <w:rFonts w:eastAsia="標楷體"/>
          <w:color w:val="000000"/>
          <w:kern w:val="0"/>
        </w:rPr>
      </w:pPr>
    </w:p>
    <w:p w:rsidR="00122E1D" w:rsidRPr="00A74BED" w:rsidRDefault="00122E1D" w:rsidP="00122E1D">
      <w:pPr>
        <w:numPr>
          <w:ilvl w:val="0"/>
          <w:numId w:val="5"/>
        </w:numPr>
        <w:rPr>
          <w:rFonts w:eastAsia="標楷體"/>
          <w:color w:val="000000"/>
          <w:kern w:val="0"/>
        </w:rPr>
      </w:pPr>
      <w:r w:rsidRPr="00A74BED">
        <w:rPr>
          <w:rFonts w:eastAsia="標楷體"/>
          <w:b/>
          <w:color w:val="000000"/>
          <w:kern w:val="0"/>
          <w:lang w:eastAsia="zh-HK"/>
        </w:rPr>
        <w:t>鳩佔鵲巢</w:t>
      </w:r>
      <w:r w:rsidRPr="00A74BED">
        <w:rPr>
          <w:rFonts w:eastAsia="標楷體"/>
          <w:color w:val="000000"/>
          <w:kern w:val="0"/>
        </w:rPr>
        <w:t xml:space="preserve">　　　（</w:t>
      </w:r>
      <w:r w:rsidRPr="00A74BED">
        <w:rPr>
          <w:rFonts w:eastAsia="標楷體"/>
          <w:color w:val="000000"/>
          <w:kern w:val="0"/>
          <w:lang w:eastAsia="zh-HK"/>
        </w:rPr>
        <w:t>許</w:t>
      </w:r>
      <w:r w:rsidRPr="00A74BED">
        <w:rPr>
          <w:rFonts w:eastAsia="標楷體"/>
          <w:color w:val="000000"/>
          <w:kern w:val="0"/>
          <w:lang w:eastAsia="zh-HK"/>
        </w:rPr>
        <w:t>○</w:t>
      </w:r>
      <w:r w:rsidRPr="00A74BED">
        <w:rPr>
          <w:rFonts w:eastAsia="標楷體"/>
          <w:color w:val="000000"/>
          <w:kern w:val="0"/>
          <w:lang w:eastAsia="zh-HK"/>
        </w:rPr>
        <w:t>綺</w:t>
      </w:r>
      <w:r w:rsidRPr="00A74BED">
        <w:rPr>
          <w:rFonts w:eastAsia="標楷體"/>
          <w:color w:val="000000"/>
          <w:kern w:val="0"/>
        </w:rPr>
        <w:t>）</w:t>
      </w:r>
    </w:p>
    <w:p w:rsidR="00122E1D" w:rsidRPr="00A74BED" w:rsidRDefault="00122E1D" w:rsidP="00122E1D">
      <w:pPr>
        <w:ind w:leftChars="177" w:left="425" w:firstLine="1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常常，我想起那隻手機。</w:t>
      </w:r>
    </w:p>
    <w:p w:rsidR="00122E1D" w:rsidRPr="00A74BED" w:rsidRDefault="00122E1D" w:rsidP="00122E1D">
      <w:pPr>
        <w:ind w:leftChars="177" w:left="425" w:firstLine="1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它分分秒秒的佔據在每個人的生活裡，像一隻鳩，理直氣壯，並且大方的住在這窩中，使我們反倒受制於它而不得自由。</w:t>
      </w:r>
    </w:p>
    <w:p w:rsidR="00122E1D" w:rsidRPr="00A74BED" w:rsidRDefault="00122E1D" w:rsidP="00122E1D">
      <w:pPr>
        <w:ind w:leftChars="177" w:left="425" w:firstLine="1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它身為人類文明的產物，身為文明進步的表率，身為科技進步的領頭羊，方便了生活，順承了人類的惰性。</w:t>
      </w:r>
    </w:p>
    <w:p w:rsidR="00122E1D" w:rsidRPr="00A74BED" w:rsidRDefault="00122E1D" w:rsidP="00122E1D">
      <w:pPr>
        <w:ind w:leftChars="177" w:left="425" w:firstLine="1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lastRenderedPageBreak/>
        <w:t xml:space="preserve">　　小小的掌中物，內涵包羅萬象的資訊，五花八門的功能。古人云：「秀才不出門，能知天下事」。即使今之眾人不如秀才學富五車，可只要一「機」在手，不知天下事也難矣！消磨時間，點開它，數十萬甚至數百萬種遊戲任君挑選，眼花瞭亂至難以抉絕；飢腸轆轆。點開它，數十萬甚至數百萬間商家任君選擇，一通電話訂購便即時送至府上。即使未踏出家門，待辦事項還是能一一辦妥，只須坐在沙發滑著令人耽溺其中的屏幕。</w:t>
      </w:r>
    </w:p>
    <w:p w:rsidR="00122E1D" w:rsidRPr="00A74BED" w:rsidRDefault="00122E1D" w:rsidP="00122E1D">
      <w:pPr>
        <w:ind w:leftChars="177" w:left="425" w:firstLine="1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它的便利與快速的效率、輕巧的身型，讓人類漸漸深陷而依賴其中，成為它的俘虜。</w:t>
      </w:r>
    </w:p>
    <w:p w:rsidR="00122E1D" w:rsidRPr="00A74BED" w:rsidRDefault="00122E1D" w:rsidP="00122E1D">
      <w:pPr>
        <w:ind w:leftChars="177" w:left="425" w:firstLine="1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小孩需要一隻手機，讓他不再放聲大哭。</w:t>
      </w:r>
    </w:p>
    <w:p w:rsidR="00122E1D" w:rsidRPr="00A74BED" w:rsidRDefault="00122E1D" w:rsidP="00122E1D">
      <w:pPr>
        <w:ind w:leftChars="177" w:left="425" w:firstLine="1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少年需要一隻手機，讓他縱身於網路遊戲中。</w:t>
      </w:r>
    </w:p>
    <w:p w:rsidR="00122E1D" w:rsidRPr="00A74BED" w:rsidRDefault="00122E1D" w:rsidP="00122E1D">
      <w:pPr>
        <w:ind w:leftChars="177" w:left="425" w:firstLine="1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成人需要一隻手機，讓他逃離現實生活的苦澀。</w:t>
      </w:r>
    </w:p>
    <w:p w:rsidR="00122E1D" w:rsidRPr="00A74BED" w:rsidRDefault="00122E1D" w:rsidP="00122E1D">
      <w:pPr>
        <w:ind w:leftChars="177" w:left="425" w:firstLine="1"/>
        <w:rPr>
          <w:rFonts w:eastAsia="標楷體"/>
          <w:color w:val="000000"/>
          <w:kern w:val="0"/>
        </w:rPr>
      </w:pPr>
    </w:p>
    <w:p w:rsidR="00122E1D" w:rsidRPr="00A74BED" w:rsidRDefault="00122E1D" w:rsidP="00122E1D">
      <w:pPr>
        <w:numPr>
          <w:ilvl w:val="0"/>
          <w:numId w:val="5"/>
        </w:numPr>
        <w:rPr>
          <w:rFonts w:eastAsia="標楷體"/>
          <w:color w:val="000000"/>
          <w:kern w:val="0"/>
        </w:rPr>
      </w:pPr>
      <w:r w:rsidRPr="00A74BED">
        <w:rPr>
          <w:rFonts w:eastAsia="標楷體"/>
          <w:b/>
          <w:color w:val="000000"/>
          <w:kern w:val="0"/>
          <w:lang w:eastAsia="zh-HK"/>
        </w:rPr>
        <w:t>以情奏琴</w:t>
      </w:r>
      <w:r w:rsidRPr="00A74BED">
        <w:rPr>
          <w:rFonts w:eastAsia="標楷體"/>
          <w:color w:val="000000"/>
          <w:kern w:val="0"/>
        </w:rPr>
        <w:t xml:space="preserve">　　　（鄭</w:t>
      </w:r>
      <w:r w:rsidRPr="00A74BED">
        <w:rPr>
          <w:rFonts w:eastAsia="標楷體"/>
          <w:color w:val="000000"/>
          <w:kern w:val="0"/>
          <w:lang w:eastAsia="zh-HK"/>
        </w:rPr>
        <w:t>○</w:t>
      </w:r>
      <w:r w:rsidRPr="00A74BED">
        <w:rPr>
          <w:rFonts w:eastAsia="標楷體"/>
          <w:color w:val="000000"/>
          <w:kern w:val="0"/>
          <w:lang w:eastAsia="zh-HK"/>
        </w:rPr>
        <w:t>瑜</w:t>
      </w:r>
      <w:r w:rsidRPr="00A74BED">
        <w:rPr>
          <w:rFonts w:eastAsia="標楷體"/>
          <w:color w:val="000000"/>
          <w:kern w:val="0"/>
        </w:rPr>
        <w:t>）</w:t>
      </w:r>
    </w:p>
    <w:p w:rsidR="00122E1D" w:rsidRPr="00A74BED" w:rsidRDefault="00122E1D" w:rsidP="00122E1D">
      <w:pPr>
        <w:ind w:leftChars="177" w:left="426" w:hanging="1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常常，我想起那琴音。</w:t>
      </w:r>
    </w:p>
    <w:p w:rsidR="00122E1D" w:rsidRPr="00A74BED" w:rsidRDefault="00122E1D" w:rsidP="00122E1D">
      <w:pPr>
        <w:ind w:leftChars="177" w:left="426" w:hanging="1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大自然是莊嚴肅穆的，從來未曾允許人類的跫音摻雜入那一派和諧。終於，一種媲美高山、媲美流水的琴音出現，成為我們唯一與自然共通的語言。其明明出自人類之手，卻近似天籟。</w:t>
      </w:r>
    </w:p>
    <w:p w:rsidR="00122E1D" w:rsidRPr="00A74BED" w:rsidRDefault="00122E1D" w:rsidP="00122E1D">
      <w:pPr>
        <w:ind w:leftChars="177" w:left="426" w:hanging="1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王維需要一曲清幽的琴音，讓他在幽篁裡上交明月。</w:t>
      </w:r>
    </w:p>
    <w:p w:rsidR="00122E1D" w:rsidRPr="00A74BED" w:rsidRDefault="00122E1D" w:rsidP="00122E1D">
      <w:pPr>
        <w:ind w:leftChars="177" w:left="426" w:hanging="1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鍾子期需要一曲高潔的琴音，讓他結識伯牙，以琴會友。</w:t>
      </w:r>
    </w:p>
    <w:p w:rsidR="00122E1D" w:rsidRPr="00A74BED" w:rsidRDefault="00122E1D" w:rsidP="00122E1D">
      <w:pPr>
        <w:ind w:leftChars="177" w:left="426" w:hanging="1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楊貴妃需要一曲婉約的琴音，讓她的霓裳羽衣能舞得翩然。</w:t>
      </w:r>
    </w:p>
    <w:p w:rsidR="00122E1D" w:rsidRPr="00A74BED" w:rsidRDefault="00122E1D" w:rsidP="00122E1D">
      <w:pPr>
        <w:ind w:leftChars="177" w:left="426" w:hanging="1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而我，需要一曲琴音，讓我徜徉而忘憂。</w:t>
      </w:r>
    </w:p>
    <w:p w:rsidR="00122E1D" w:rsidRPr="00A74BED" w:rsidRDefault="00122E1D" w:rsidP="00122E1D">
      <w:pPr>
        <w:ind w:leftChars="177" w:left="426" w:hanging="1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從小開始學琴。開心時彈上一曲，心情隨樂音悠揚；憤怒時彈上一曲，氣悶隨樂音雲散；難過時彈上一曲，委屈隨樂音幻化</w:t>
      </w:r>
      <w:r w:rsidRPr="00A74BED">
        <w:rPr>
          <w:rFonts w:eastAsia="標楷體"/>
          <w:color w:val="000000"/>
          <w:kern w:val="0"/>
        </w:rPr>
        <w:t>……</w:t>
      </w:r>
      <w:r w:rsidRPr="00A74BED">
        <w:rPr>
          <w:rFonts w:eastAsia="標楷體"/>
          <w:color w:val="000000"/>
          <w:kern w:val="0"/>
        </w:rPr>
        <w:t>。隨著課業壓力愈重，我愈少彈琴，那琴音似乎從我生活中淡出。直至某天，家裡突然提出搬遷鋼琴，我才發現，琴音之於我是如此重要。</w:t>
      </w:r>
    </w:p>
    <w:p w:rsidR="00122E1D" w:rsidRPr="00A74BED" w:rsidRDefault="00122E1D" w:rsidP="00122E1D">
      <w:pPr>
        <w:ind w:leftChars="177" w:left="426" w:hanging="1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忙不迭的，我抛開課業枷鎖，雙手攀上琴鍵，因久而未彈，指法已然生澀，可琴音仍自美麗。</w:t>
      </w:r>
    </w:p>
    <w:p w:rsidR="00122E1D" w:rsidRPr="00A74BED" w:rsidRDefault="00122E1D" w:rsidP="00122E1D">
      <w:pPr>
        <w:ind w:leftChars="177" w:left="426" w:hanging="1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常常，我想起那琴音，清脆而動聽。</w:t>
      </w:r>
    </w:p>
    <w:p w:rsidR="00122E1D" w:rsidRPr="004D3EF4" w:rsidRDefault="00122E1D" w:rsidP="00122E1D">
      <w:pPr>
        <w:widowControl/>
        <w:rPr>
          <w:rFonts w:ascii="標楷體" w:eastAsia="標楷體" w:hAnsi="標楷體"/>
          <w:b/>
          <w:color w:val="333333"/>
          <w:spacing w:val="15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color w:val="333333"/>
          <w:spacing w:val="15"/>
          <w:sz w:val="32"/>
          <w:szCs w:val="32"/>
          <w:shd w:val="clear" w:color="auto" w:fill="FFFFFF"/>
        </w:rPr>
        <w:br w:type="page"/>
      </w:r>
      <w:r w:rsidRPr="004D3EF4">
        <w:rPr>
          <w:rFonts w:ascii="標楷體" w:eastAsia="標楷體" w:hAnsi="標楷體" w:hint="eastAsia"/>
          <w:b/>
          <w:color w:val="333333"/>
          <w:spacing w:val="15"/>
          <w:sz w:val="32"/>
          <w:szCs w:val="32"/>
          <w:shd w:val="clear" w:color="auto" w:fill="FFFFFF"/>
        </w:rPr>
        <w:lastRenderedPageBreak/>
        <w:t>國語文寫作能力測驗命題方向</w:t>
      </w:r>
    </w:p>
    <w:p w:rsidR="00122E1D" w:rsidRPr="00C653A9" w:rsidRDefault="00122E1D" w:rsidP="00122E1D">
      <w:pPr>
        <w:jc w:val="center"/>
        <w:rPr>
          <w:sz w:val="22"/>
          <w:szCs w:val="22"/>
        </w:rPr>
      </w:pPr>
      <w:r w:rsidRPr="00C653A9">
        <w:rPr>
          <w:rFonts w:hint="eastAsia"/>
          <w:sz w:val="22"/>
          <w:szCs w:val="22"/>
          <w:lang w:eastAsia="zh-HK"/>
        </w:rPr>
        <w:t>整理自</w:t>
      </w:r>
      <w:r w:rsidRPr="00C653A9">
        <w:rPr>
          <w:rFonts w:hint="eastAsia"/>
          <w:sz w:val="22"/>
          <w:szCs w:val="22"/>
        </w:rPr>
        <w:t xml:space="preserve">　</w:t>
      </w:r>
      <w:r w:rsidRPr="00C653A9">
        <w:rPr>
          <w:rFonts w:hint="eastAsia"/>
          <w:sz w:val="22"/>
          <w:szCs w:val="22"/>
          <w:lang w:eastAsia="zh-HK"/>
        </w:rPr>
        <w:t>臺大中文系</w:t>
      </w:r>
      <w:r w:rsidRPr="00C653A9">
        <w:rPr>
          <w:rFonts w:hint="eastAsia"/>
          <w:sz w:val="22"/>
          <w:szCs w:val="22"/>
        </w:rPr>
        <w:t xml:space="preserve">　</w:t>
      </w:r>
      <w:r w:rsidRPr="00C653A9">
        <w:rPr>
          <w:rFonts w:hint="eastAsia"/>
          <w:sz w:val="22"/>
          <w:szCs w:val="22"/>
          <w:lang w:eastAsia="zh-HK"/>
        </w:rPr>
        <w:t>謝佩芬教授</w:t>
      </w:r>
      <w:r w:rsidRPr="00C653A9">
        <w:rPr>
          <w:rFonts w:ascii="新細明體" w:hAnsi="新細明體" w:hint="eastAsia"/>
          <w:sz w:val="22"/>
          <w:szCs w:val="22"/>
          <w:lang w:eastAsia="zh-HK"/>
        </w:rPr>
        <w:t>、</w:t>
      </w:r>
      <w:r w:rsidRPr="00C653A9">
        <w:rPr>
          <w:rFonts w:hint="eastAsia"/>
          <w:sz w:val="22"/>
          <w:szCs w:val="22"/>
          <w:lang w:eastAsia="zh-HK"/>
        </w:rPr>
        <w:t>大考中心潘莉瑩研究員</w:t>
      </w:r>
    </w:p>
    <w:p w:rsidR="00122E1D" w:rsidRPr="001D1AE8" w:rsidRDefault="00122E1D" w:rsidP="00122E1D">
      <w:pPr>
        <w:rPr>
          <w:rFonts w:ascii="新細明體" w:hAnsi="新細明體"/>
          <w:b/>
        </w:rPr>
      </w:pPr>
      <w:r w:rsidRPr="001D1AE8">
        <w:rPr>
          <w:rFonts w:ascii="新細明體" w:hAnsi="新細明體" w:hint="eastAsia"/>
          <w:b/>
          <w:lang w:eastAsia="zh-HK"/>
        </w:rPr>
        <w:t>一、</w:t>
      </w:r>
      <w:r w:rsidRPr="001D1AE8">
        <w:rPr>
          <w:rFonts w:ascii="新細明體" w:hAnsi="新細明體" w:hint="eastAsia"/>
          <w:b/>
        </w:rPr>
        <w:t>國寫</w:t>
      </w:r>
      <w:r w:rsidRPr="001D1AE8">
        <w:rPr>
          <w:rFonts w:ascii="新細明體" w:hAnsi="新細明體" w:hint="eastAsia"/>
          <w:b/>
          <w:lang w:eastAsia="zh-HK"/>
        </w:rPr>
        <w:t>改革與教學引導重點</w:t>
      </w:r>
      <w:r w:rsidRPr="001D1AE8">
        <w:rPr>
          <w:rFonts w:ascii="新細明體" w:hAnsi="新細明體" w:hint="eastAsia"/>
          <w:b/>
        </w:rPr>
        <w:t>：</w:t>
      </w:r>
    </w:p>
    <w:p w:rsidR="00122E1D" w:rsidRPr="001D1AE8" w:rsidRDefault="00122E1D" w:rsidP="00122E1D">
      <w:pPr>
        <w:rPr>
          <w:rFonts w:ascii="新細明體" w:hAnsi="新細明體"/>
        </w:rPr>
      </w:pPr>
      <w:r w:rsidRPr="001D1AE8">
        <w:rPr>
          <w:rFonts w:ascii="新細明體" w:hAnsi="新細明體" w:hint="eastAsia"/>
          <w:b/>
        </w:rPr>
        <w:t>1</w:t>
      </w:r>
      <w:r w:rsidRPr="002012CB">
        <w:rPr>
          <w:rFonts w:ascii="標楷體" w:eastAsia="標楷體" w:hAnsi="標楷體" w:hint="eastAsia"/>
        </w:rPr>
        <w:t>07年1月新型學測：考試範圍五冊，國文＋國寫，7月指考：國文全為選擇題</w:t>
      </w:r>
      <w:r>
        <w:rPr>
          <w:rFonts w:ascii="標楷體" w:eastAsia="標楷體" w:hAnsi="標楷體"/>
        </w:rPr>
        <w:br/>
      </w:r>
      <w:r w:rsidRPr="001D1AE8">
        <w:rPr>
          <w:rFonts w:ascii="新細明體" w:hAnsi="新細明體"/>
        </w:rPr>
        <w:t>～107</w:t>
      </w:r>
      <w:r w:rsidRPr="001D1AE8">
        <w:rPr>
          <w:rFonts w:ascii="新細明體" w:hAnsi="新細明體" w:hint="eastAsia"/>
          <w:lang w:eastAsia="zh-HK"/>
        </w:rPr>
        <w:t>前後的學測指考國文考科比較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3"/>
        <w:gridCol w:w="2766"/>
        <w:gridCol w:w="2767"/>
      </w:tblGrid>
      <w:tr w:rsidR="00122E1D" w:rsidRPr="001D1AE8" w:rsidTr="007D7861">
        <w:tc>
          <w:tcPr>
            <w:tcW w:w="2787" w:type="dxa"/>
            <w:shd w:val="clear" w:color="auto" w:fill="auto"/>
          </w:tcPr>
          <w:p w:rsidR="00122E1D" w:rsidRPr="001D1AE8" w:rsidRDefault="00122E1D" w:rsidP="007D7861">
            <w:pPr>
              <w:rPr>
                <w:rFonts w:eastAsia="標楷體"/>
                <w:b/>
              </w:rPr>
            </w:pPr>
          </w:p>
        </w:tc>
        <w:tc>
          <w:tcPr>
            <w:tcW w:w="2787" w:type="dxa"/>
            <w:shd w:val="clear" w:color="auto" w:fill="auto"/>
          </w:tcPr>
          <w:p w:rsidR="00122E1D" w:rsidRPr="001D1AE8" w:rsidRDefault="00122E1D" w:rsidP="007D7861">
            <w:pPr>
              <w:rPr>
                <w:rFonts w:eastAsia="標楷體"/>
                <w:b/>
              </w:rPr>
            </w:pPr>
            <w:r w:rsidRPr="001D1AE8">
              <w:rPr>
                <w:rFonts w:eastAsia="標楷體"/>
                <w:b/>
              </w:rPr>
              <w:t>104</w:t>
            </w:r>
            <w:r w:rsidRPr="001D1AE8">
              <w:rPr>
                <w:rFonts w:eastAsia="標楷體"/>
                <w:b/>
              </w:rPr>
              <w:t>～</w:t>
            </w:r>
            <w:r w:rsidRPr="001D1AE8">
              <w:rPr>
                <w:rFonts w:eastAsia="標楷體"/>
                <w:b/>
              </w:rPr>
              <w:t>106</w:t>
            </w:r>
            <w:r w:rsidRPr="001D1AE8">
              <w:rPr>
                <w:rFonts w:eastAsia="標楷體"/>
                <w:b/>
              </w:rPr>
              <w:t>年</w:t>
            </w:r>
          </w:p>
        </w:tc>
        <w:tc>
          <w:tcPr>
            <w:tcW w:w="2788" w:type="dxa"/>
            <w:shd w:val="clear" w:color="auto" w:fill="auto"/>
          </w:tcPr>
          <w:p w:rsidR="00122E1D" w:rsidRPr="001D1AE8" w:rsidRDefault="00122E1D" w:rsidP="007D7861">
            <w:pPr>
              <w:rPr>
                <w:rFonts w:eastAsia="標楷體"/>
                <w:b/>
              </w:rPr>
            </w:pPr>
            <w:r w:rsidRPr="001D1AE8">
              <w:rPr>
                <w:rFonts w:eastAsia="標楷體"/>
                <w:b/>
              </w:rPr>
              <w:t>107</w:t>
            </w:r>
            <w:r w:rsidRPr="001D1AE8">
              <w:rPr>
                <w:rFonts w:eastAsia="標楷體"/>
                <w:b/>
              </w:rPr>
              <w:t>～</w:t>
            </w:r>
            <w:r w:rsidRPr="001D1AE8">
              <w:rPr>
                <w:rFonts w:eastAsia="標楷體"/>
                <w:b/>
              </w:rPr>
              <w:t>109</w:t>
            </w:r>
          </w:p>
        </w:tc>
      </w:tr>
      <w:tr w:rsidR="00122E1D" w:rsidRPr="001D1AE8" w:rsidTr="007D7861">
        <w:tc>
          <w:tcPr>
            <w:tcW w:w="2787" w:type="dxa"/>
            <w:shd w:val="clear" w:color="auto" w:fill="auto"/>
          </w:tcPr>
          <w:p w:rsidR="00122E1D" w:rsidRPr="001D1AE8" w:rsidRDefault="00122E1D" w:rsidP="007D7861">
            <w:pPr>
              <w:rPr>
                <w:rFonts w:ascii="新細明體" w:hAnsi="新細明體"/>
              </w:rPr>
            </w:pPr>
            <w:r w:rsidRPr="001D1AE8">
              <w:rPr>
                <w:rFonts w:ascii="新細明體" w:hAnsi="新細明體"/>
              </w:rPr>
              <w:t>命題範圍</w:t>
            </w:r>
          </w:p>
        </w:tc>
        <w:tc>
          <w:tcPr>
            <w:tcW w:w="2787" w:type="dxa"/>
            <w:shd w:val="clear" w:color="auto" w:fill="auto"/>
          </w:tcPr>
          <w:p w:rsidR="00122E1D" w:rsidRPr="001D1AE8" w:rsidRDefault="00122E1D" w:rsidP="007D7861">
            <w:pPr>
              <w:rPr>
                <w:rFonts w:ascii="新細明體" w:hAnsi="新細明體"/>
              </w:rPr>
            </w:pPr>
            <w:r w:rsidRPr="001D1AE8">
              <w:rPr>
                <w:rFonts w:ascii="新細明體" w:hAnsi="新細明體"/>
              </w:rPr>
              <w:t>一～四冊</w:t>
            </w:r>
          </w:p>
        </w:tc>
        <w:tc>
          <w:tcPr>
            <w:tcW w:w="2788" w:type="dxa"/>
            <w:shd w:val="clear" w:color="auto" w:fill="auto"/>
          </w:tcPr>
          <w:p w:rsidR="00122E1D" w:rsidRPr="001D1AE8" w:rsidRDefault="00122E1D" w:rsidP="007D7861">
            <w:pPr>
              <w:rPr>
                <w:rFonts w:ascii="新細明體" w:hAnsi="新細明體"/>
              </w:rPr>
            </w:pPr>
            <w:r w:rsidRPr="001D1AE8">
              <w:rPr>
                <w:rFonts w:ascii="新細明體" w:hAnsi="新細明體"/>
              </w:rPr>
              <w:t>一～五冊</w:t>
            </w:r>
          </w:p>
        </w:tc>
      </w:tr>
      <w:tr w:rsidR="00122E1D" w:rsidRPr="001D1AE8" w:rsidTr="007D7861">
        <w:tc>
          <w:tcPr>
            <w:tcW w:w="2787" w:type="dxa"/>
            <w:shd w:val="clear" w:color="auto" w:fill="auto"/>
          </w:tcPr>
          <w:p w:rsidR="00122E1D" w:rsidRPr="001D1AE8" w:rsidRDefault="00122E1D" w:rsidP="007D7861">
            <w:pPr>
              <w:rPr>
                <w:rFonts w:ascii="新細明體" w:hAnsi="新細明體"/>
              </w:rPr>
            </w:pPr>
            <w:r w:rsidRPr="001D1AE8">
              <w:rPr>
                <w:rFonts w:ascii="新細明體" w:hAnsi="新細明體"/>
              </w:rPr>
              <w:t>考題分配</w:t>
            </w:r>
          </w:p>
        </w:tc>
        <w:tc>
          <w:tcPr>
            <w:tcW w:w="2787" w:type="dxa"/>
            <w:shd w:val="clear" w:color="auto" w:fill="auto"/>
          </w:tcPr>
          <w:p w:rsidR="00122E1D" w:rsidRPr="001D1AE8" w:rsidRDefault="00122E1D" w:rsidP="007D7861">
            <w:pPr>
              <w:rPr>
                <w:rFonts w:ascii="新細明體" w:hAnsi="新細明體"/>
              </w:rPr>
            </w:pPr>
            <w:r w:rsidRPr="001D1AE8">
              <w:rPr>
                <w:rFonts w:ascii="新細明體" w:hAnsi="新細明體"/>
              </w:rPr>
              <w:t>國文選擇、非選</w:t>
            </w:r>
          </w:p>
        </w:tc>
        <w:tc>
          <w:tcPr>
            <w:tcW w:w="2788" w:type="dxa"/>
            <w:shd w:val="clear" w:color="auto" w:fill="auto"/>
          </w:tcPr>
          <w:p w:rsidR="00122E1D" w:rsidRPr="001D1AE8" w:rsidRDefault="00122E1D" w:rsidP="007D7861">
            <w:pPr>
              <w:rPr>
                <w:rFonts w:ascii="新細明體" w:hAnsi="新細明體"/>
              </w:rPr>
            </w:pPr>
            <w:r w:rsidRPr="001D1AE8">
              <w:rPr>
                <w:rFonts w:ascii="新細明體" w:hAnsi="新細明體"/>
              </w:rPr>
              <w:t>國文、國寫</w:t>
            </w:r>
            <w:r w:rsidRPr="001D1AE8">
              <w:rPr>
                <w:rFonts w:ascii="新細明體" w:hAnsi="新細明體" w:hint="eastAsia"/>
                <w:b/>
              </w:rPr>
              <w:t>（</w:t>
            </w:r>
            <w:r w:rsidRPr="001D1AE8">
              <w:rPr>
                <w:rFonts w:ascii="新細明體" w:hAnsi="新細明體" w:hint="eastAsia"/>
                <w:b/>
                <w:lang w:eastAsia="zh-HK"/>
              </w:rPr>
              <w:t>限學測</w:t>
            </w:r>
            <w:r w:rsidRPr="001D1AE8">
              <w:rPr>
                <w:rFonts w:ascii="新細明體" w:hAnsi="新細明體" w:hint="eastAsia"/>
                <w:b/>
              </w:rPr>
              <w:t>）</w:t>
            </w:r>
          </w:p>
        </w:tc>
      </w:tr>
      <w:tr w:rsidR="00122E1D" w:rsidRPr="001D1AE8" w:rsidTr="007D7861">
        <w:tc>
          <w:tcPr>
            <w:tcW w:w="2787" w:type="dxa"/>
            <w:shd w:val="clear" w:color="auto" w:fill="auto"/>
          </w:tcPr>
          <w:p w:rsidR="00122E1D" w:rsidRPr="001D1AE8" w:rsidRDefault="00122E1D" w:rsidP="007D7861">
            <w:pPr>
              <w:rPr>
                <w:rFonts w:ascii="新細明體" w:hAnsi="新細明體"/>
              </w:rPr>
            </w:pPr>
            <w:r w:rsidRPr="001D1AE8">
              <w:rPr>
                <w:rFonts w:ascii="新細明體" w:hAnsi="新細明體"/>
              </w:rPr>
              <w:t>考試時間</w:t>
            </w:r>
          </w:p>
        </w:tc>
        <w:tc>
          <w:tcPr>
            <w:tcW w:w="2787" w:type="dxa"/>
            <w:shd w:val="clear" w:color="auto" w:fill="auto"/>
          </w:tcPr>
          <w:p w:rsidR="00122E1D" w:rsidRPr="001D1AE8" w:rsidRDefault="00122E1D" w:rsidP="007D7861">
            <w:pPr>
              <w:rPr>
                <w:rFonts w:ascii="新細明體" w:hAnsi="新細明體"/>
              </w:rPr>
            </w:pPr>
            <w:r w:rsidRPr="001D1AE8">
              <w:rPr>
                <w:rFonts w:ascii="新細明體" w:hAnsi="新細明體"/>
              </w:rPr>
              <w:t>學測120分、指考80分</w:t>
            </w:r>
          </w:p>
        </w:tc>
        <w:tc>
          <w:tcPr>
            <w:tcW w:w="2788" w:type="dxa"/>
            <w:shd w:val="clear" w:color="auto" w:fill="auto"/>
          </w:tcPr>
          <w:p w:rsidR="00122E1D" w:rsidRPr="001D1AE8" w:rsidRDefault="00122E1D" w:rsidP="007D7861">
            <w:pPr>
              <w:rPr>
                <w:rFonts w:ascii="新細明體" w:hAnsi="新細明體"/>
              </w:rPr>
            </w:pPr>
            <w:r w:rsidRPr="001D1AE8">
              <w:rPr>
                <w:rFonts w:ascii="新細明體" w:hAnsi="新細明體"/>
              </w:rPr>
              <w:t>國文、國寫各80分</w:t>
            </w:r>
          </w:p>
        </w:tc>
      </w:tr>
      <w:tr w:rsidR="00122E1D" w:rsidRPr="001D1AE8" w:rsidTr="007D7861">
        <w:tc>
          <w:tcPr>
            <w:tcW w:w="2787" w:type="dxa"/>
            <w:shd w:val="clear" w:color="auto" w:fill="auto"/>
          </w:tcPr>
          <w:p w:rsidR="00122E1D" w:rsidRPr="001D1AE8" w:rsidRDefault="00122E1D" w:rsidP="007D7861">
            <w:pPr>
              <w:rPr>
                <w:rFonts w:ascii="新細明體" w:hAnsi="新細明體"/>
              </w:rPr>
            </w:pPr>
            <w:r w:rsidRPr="001D1AE8">
              <w:rPr>
                <w:rFonts w:ascii="新細明體" w:hAnsi="新細明體"/>
              </w:rPr>
              <w:t>出題方向</w:t>
            </w:r>
          </w:p>
        </w:tc>
        <w:tc>
          <w:tcPr>
            <w:tcW w:w="2787" w:type="dxa"/>
            <w:shd w:val="clear" w:color="auto" w:fill="auto"/>
          </w:tcPr>
          <w:p w:rsidR="00122E1D" w:rsidRPr="001D1AE8" w:rsidRDefault="00122E1D" w:rsidP="007D7861">
            <w:pPr>
              <w:rPr>
                <w:rFonts w:ascii="新細明體" w:hAnsi="新細明體"/>
              </w:rPr>
            </w:pPr>
            <w:r w:rsidRPr="001D1AE8">
              <w:rPr>
                <w:rFonts w:ascii="新細明體" w:hAnsi="新細明體"/>
              </w:rPr>
              <w:t>文章解讀、分析、引導寫作</w:t>
            </w:r>
          </w:p>
        </w:tc>
        <w:tc>
          <w:tcPr>
            <w:tcW w:w="2788" w:type="dxa"/>
            <w:shd w:val="clear" w:color="auto" w:fill="auto"/>
          </w:tcPr>
          <w:p w:rsidR="00122E1D" w:rsidRPr="001D1AE8" w:rsidRDefault="00122E1D" w:rsidP="007D7861">
            <w:pPr>
              <w:rPr>
                <w:rFonts w:ascii="新細明體" w:hAnsi="新細明體"/>
              </w:rPr>
            </w:pPr>
            <w:r w:rsidRPr="001D1AE8">
              <w:rPr>
                <w:rFonts w:ascii="新細明體" w:hAnsi="新細明體"/>
              </w:rPr>
              <w:t>知性統整判斷、情意感受抒發</w:t>
            </w:r>
          </w:p>
        </w:tc>
      </w:tr>
      <w:tr w:rsidR="00122E1D" w:rsidRPr="001D1AE8" w:rsidTr="007D7861">
        <w:tc>
          <w:tcPr>
            <w:tcW w:w="2787" w:type="dxa"/>
            <w:shd w:val="clear" w:color="auto" w:fill="auto"/>
          </w:tcPr>
          <w:p w:rsidR="00122E1D" w:rsidRPr="001D1AE8" w:rsidRDefault="00122E1D" w:rsidP="007D7861">
            <w:pPr>
              <w:rPr>
                <w:rFonts w:ascii="新細明體" w:hAnsi="新細明體"/>
              </w:rPr>
            </w:pPr>
            <w:r w:rsidRPr="001D1AE8">
              <w:rPr>
                <w:rFonts w:ascii="新細明體" w:hAnsi="新細明體"/>
              </w:rPr>
              <w:t>非選題組</w:t>
            </w:r>
          </w:p>
        </w:tc>
        <w:tc>
          <w:tcPr>
            <w:tcW w:w="2787" w:type="dxa"/>
            <w:shd w:val="clear" w:color="auto" w:fill="auto"/>
          </w:tcPr>
          <w:p w:rsidR="00122E1D" w:rsidRPr="001D1AE8" w:rsidRDefault="00122E1D" w:rsidP="007D7861">
            <w:pPr>
              <w:rPr>
                <w:rFonts w:ascii="新細明體" w:hAnsi="新細明體"/>
              </w:rPr>
            </w:pPr>
            <w:r w:rsidRPr="001D1AE8">
              <w:rPr>
                <w:rFonts w:ascii="新細明體" w:hAnsi="新細明體"/>
              </w:rPr>
              <w:t>2題單選</w:t>
            </w:r>
          </w:p>
        </w:tc>
        <w:tc>
          <w:tcPr>
            <w:tcW w:w="2788" w:type="dxa"/>
            <w:shd w:val="clear" w:color="auto" w:fill="auto"/>
          </w:tcPr>
          <w:p w:rsidR="00122E1D" w:rsidRPr="001D1AE8" w:rsidRDefault="00122E1D" w:rsidP="007D7861">
            <w:pPr>
              <w:rPr>
                <w:rFonts w:ascii="新細明體" w:hAnsi="新細明體"/>
              </w:rPr>
            </w:pPr>
            <w:r w:rsidRPr="001D1AE8">
              <w:rPr>
                <w:rFonts w:ascii="新細明體" w:hAnsi="新細明體"/>
              </w:rPr>
              <w:t>2～5題單、多選（指考）</w:t>
            </w:r>
          </w:p>
        </w:tc>
      </w:tr>
    </w:tbl>
    <w:p w:rsidR="00122E1D" w:rsidRPr="0095572C" w:rsidRDefault="00122E1D" w:rsidP="00122E1D">
      <w:pPr>
        <w:rPr>
          <w:rFonts w:ascii="標楷體" w:eastAsia="標楷體" w:hAnsi="標楷體"/>
          <w:b/>
          <w:sz w:val="26"/>
          <w:szCs w:val="26"/>
        </w:rPr>
      </w:pPr>
      <w:r w:rsidRPr="0095572C">
        <w:rPr>
          <w:rFonts w:ascii="標楷體" w:eastAsia="標楷體" w:hAnsi="標楷體" w:hint="eastAsia"/>
          <w:b/>
          <w:sz w:val="26"/>
          <w:szCs w:val="26"/>
        </w:rPr>
        <w:t>※測驗目標：</w:t>
      </w:r>
    </w:p>
    <w:p w:rsidR="00122E1D" w:rsidRDefault="00122E1D" w:rsidP="00122E1D">
      <w:r w:rsidRPr="00CD3D7A">
        <w:rPr>
          <w:rFonts w:hint="eastAsia"/>
          <w:b/>
        </w:rPr>
        <w:t>甲、知性的統整判斷能力</w:t>
      </w:r>
      <w:r w:rsidRPr="00CD3D7A">
        <w:rPr>
          <w:rFonts w:hint="eastAsia"/>
          <w:b/>
        </w:rPr>
        <w:br/>
      </w:r>
      <w:r>
        <w:rPr>
          <w:rFonts w:hint="eastAsia"/>
        </w:rPr>
        <w:t xml:space="preserve">　　測驗考生是否具備統整判斷的能力，評量內容包括：</w:t>
      </w:r>
      <w:r>
        <w:rPr>
          <w:rFonts w:hint="eastAsia"/>
        </w:rPr>
        <w:br/>
      </w:r>
      <w:r>
        <w:rPr>
          <w:rFonts w:hint="eastAsia"/>
        </w:rPr>
        <w:t xml:space="preserve">　　（</w:t>
      </w:r>
      <w:r>
        <w:rPr>
          <w:rFonts w:hint="eastAsia"/>
        </w:rPr>
        <w:t>1</w:t>
      </w:r>
      <w:r>
        <w:rPr>
          <w:rFonts w:hint="eastAsia"/>
        </w:rPr>
        <w:t>）能否正確解讀文字或圖表，適當分析、歸納，具體描述說明</w:t>
      </w:r>
      <w:r>
        <w:rPr>
          <w:rFonts w:hint="eastAsia"/>
        </w:rPr>
        <w:br/>
      </w:r>
      <w:r>
        <w:rPr>
          <w:rFonts w:hint="eastAsia"/>
        </w:rPr>
        <w:t xml:space="preserve">　　（</w:t>
      </w:r>
      <w:r>
        <w:rPr>
          <w:rFonts w:hint="eastAsia"/>
        </w:rPr>
        <w:t>2</w:t>
      </w:r>
      <w:r>
        <w:rPr>
          <w:rFonts w:hint="eastAsia"/>
        </w:rPr>
        <w:t>）能否針對各種現象提出自己的見解</w:t>
      </w:r>
      <w:r>
        <w:br/>
      </w:r>
      <w:r w:rsidRPr="00CD3D7A">
        <w:rPr>
          <w:rFonts w:hint="eastAsia"/>
          <w:b/>
        </w:rPr>
        <w:t>乙、情意的感受抒發能力</w:t>
      </w:r>
      <w:r>
        <w:rPr>
          <w:b/>
        </w:rPr>
        <w:br/>
      </w:r>
      <w:r>
        <w:rPr>
          <w:rFonts w:hint="eastAsia"/>
        </w:rPr>
        <w:t xml:space="preserve">　　測驗考生是否具備情意、想像等感性的表達能力，評量內容包括：</w:t>
      </w:r>
    </w:p>
    <w:p w:rsidR="00122E1D" w:rsidRDefault="00122E1D" w:rsidP="00122E1D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評量考生能否寫出實際的個人生活經驗</w:t>
      </w:r>
    </w:p>
    <w:p w:rsidR="00122E1D" w:rsidRDefault="00122E1D" w:rsidP="00122E1D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評量考生能否具體地表達內心的情感</w:t>
      </w:r>
    </w:p>
    <w:p w:rsidR="00122E1D" w:rsidRDefault="00122E1D" w:rsidP="00122E1D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評量考生能否發揮想像力</w:t>
      </w:r>
    </w:p>
    <w:p w:rsidR="00122E1D" w:rsidRPr="0095572C" w:rsidRDefault="00122E1D" w:rsidP="00122E1D">
      <w:pPr>
        <w:rPr>
          <w:rFonts w:ascii="標楷體" w:eastAsia="標楷體" w:hAnsi="標楷體"/>
          <w:b/>
        </w:rPr>
      </w:pPr>
      <w:r w:rsidRPr="0095572C">
        <w:rPr>
          <w:rFonts w:ascii="標楷體" w:eastAsia="標楷體" w:hAnsi="標楷體" w:hint="eastAsia"/>
          <w:b/>
        </w:rPr>
        <w:t>（</w:t>
      </w:r>
      <w:r w:rsidRPr="0095572C">
        <w:rPr>
          <w:rFonts w:ascii="標楷體" w:eastAsia="標楷體" w:hAnsi="標楷體" w:hint="eastAsia"/>
          <w:b/>
          <w:lang w:eastAsia="zh-HK"/>
        </w:rPr>
        <w:t>命題原則）</w:t>
      </w:r>
    </w:p>
    <w:p w:rsidR="00122E1D" w:rsidRDefault="00122E1D" w:rsidP="00122E1D">
      <w:pPr>
        <w:pStyle w:val="a7"/>
        <w:numPr>
          <w:ilvl w:val="0"/>
          <w:numId w:val="3"/>
        </w:numPr>
        <w:ind w:leftChars="0"/>
        <w:rPr>
          <w:szCs w:val="24"/>
        </w:rPr>
      </w:pPr>
      <w:r w:rsidRPr="002012CB">
        <w:rPr>
          <w:rFonts w:hint="eastAsia"/>
          <w:b/>
          <w:szCs w:val="24"/>
        </w:rPr>
        <w:t>避免過於專業、艱深，閱讀、作答基礎應與考生擬就讀類組無關</w:t>
      </w:r>
      <w:r>
        <w:rPr>
          <w:rFonts w:hint="eastAsia"/>
          <w:szCs w:val="24"/>
        </w:rPr>
        <w:t>。</w:t>
      </w:r>
    </w:p>
    <w:p w:rsidR="00122E1D" w:rsidRDefault="00122E1D" w:rsidP="00122E1D">
      <w:pPr>
        <w:pStyle w:val="a7"/>
        <w:numPr>
          <w:ilvl w:val="0"/>
          <w:numId w:val="3"/>
        </w:numPr>
        <w:ind w:leftChars="0"/>
        <w:rPr>
          <w:szCs w:val="24"/>
        </w:rPr>
      </w:pPr>
      <w:r w:rsidRPr="002012CB">
        <w:rPr>
          <w:rFonts w:hint="eastAsia"/>
          <w:b/>
          <w:szCs w:val="24"/>
        </w:rPr>
        <w:t>提供充足資訊或完整情境</w:t>
      </w:r>
    </w:p>
    <w:p w:rsidR="00122E1D" w:rsidRPr="00CD3D7A" w:rsidRDefault="00122E1D" w:rsidP="00122E1D">
      <w:pPr>
        <w:pStyle w:val="a7"/>
        <w:numPr>
          <w:ilvl w:val="0"/>
          <w:numId w:val="3"/>
        </w:numPr>
        <w:ind w:leftChars="0"/>
      </w:pPr>
      <w:r w:rsidRPr="001011DB">
        <w:rPr>
          <w:rFonts w:hint="eastAsia"/>
          <w:b/>
          <w:szCs w:val="24"/>
        </w:rPr>
        <w:t>考生須參照素材方能正確作答，避免無效訊息</w:t>
      </w:r>
    </w:p>
    <w:p w:rsidR="00122E1D" w:rsidRDefault="00122E1D" w:rsidP="00122E1D">
      <w:pPr>
        <w:numPr>
          <w:ilvl w:val="0"/>
          <w:numId w:val="3"/>
        </w:numPr>
        <w:rPr>
          <w:rFonts w:cs="新細明體"/>
          <w:color w:val="000000"/>
          <w:kern w:val="0"/>
        </w:rPr>
      </w:pPr>
      <w:r>
        <w:rPr>
          <w:rFonts w:cs="新細明體" w:hint="eastAsia"/>
          <w:color w:val="000000"/>
          <w:kern w:val="0"/>
          <w:lang w:eastAsia="zh-HK"/>
        </w:rPr>
        <w:t>命題形式趨向</w:t>
      </w:r>
      <w:r w:rsidRPr="00341EFA">
        <w:rPr>
          <w:rFonts w:cs="新細明體" w:hint="eastAsia"/>
          <w:b/>
          <w:color w:val="000000"/>
          <w:kern w:val="0"/>
          <w:lang w:eastAsia="zh-HK"/>
        </w:rPr>
        <w:t>回顧大考原創題型</w:t>
      </w:r>
      <w:r>
        <w:rPr>
          <w:rFonts w:cs="新細明體" w:hint="eastAsia"/>
          <w:color w:val="000000"/>
          <w:kern w:val="0"/>
        </w:rPr>
        <w:t>：</w:t>
      </w:r>
    </w:p>
    <w:p w:rsidR="00122E1D" w:rsidRPr="002012CB" w:rsidRDefault="00122E1D" w:rsidP="00122E1D">
      <w:pPr>
        <w:numPr>
          <w:ilvl w:val="0"/>
          <w:numId w:val="4"/>
        </w:numPr>
      </w:pPr>
      <w:r w:rsidRPr="002012CB">
        <w:rPr>
          <w:rFonts w:hint="eastAsia"/>
        </w:rPr>
        <w:t>題型可設計為：改寫、接寫、命題作文、閱讀寫作、實用寫作等</w:t>
      </w:r>
    </w:p>
    <w:p w:rsidR="00122E1D" w:rsidRDefault="00122E1D" w:rsidP="00122E1D">
      <w:pPr>
        <w:numPr>
          <w:ilvl w:val="0"/>
          <w:numId w:val="4"/>
        </w:numPr>
      </w:pPr>
      <w:r w:rsidRPr="002012CB">
        <w:rPr>
          <w:rFonts w:ascii="新細明體" w:hAnsi="新細明體" w:hint="eastAsia"/>
        </w:rPr>
        <w:t>「</w:t>
      </w:r>
      <w:r w:rsidRPr="002012CB">
        <w:rPr>
          <w:rFonts w:hint="eastAsia"/>
        </w:rPr>
        <w:t>語表</w:t>
      </w:r>
      <w:r w:rsidRPr="002012CB">
        <w:rPr>
          <w:rFonts w:ascii="新細明體" w:hAnsi="新細明體" w:hint="eastAsia"/>
        </w:rPr>
        <w:t>」</w:t>
      </w:r>
      <w:r w:rsidRPr="002012CB">
        <w:rPr>
          <w:rFonts w:hint="eastAsia"/>
        </w:rPr>
        <w:t>題型：改錯、語譯、仿擬、潤飾、摘要、改寫、接寫、擴寫、資料重寫、新聞寫作、（看圖寫作）</w:t>
      </w:r>
    </w:p>
    <w:p w:rsidR="00122E1D" w:rsidRPr="0095572C" w:rsidRDefault="00122E1D" w:rsidP="00122E1D">
      <w:pPr>
        <w:rPr>
          <w:rFonts w:ascii="標楷體" w:eastAsia="標楷體" w:hAnsi="標楷體"/>
          <w:b/>
        </w:rPr>
      </w:pPr>
      <w:r w:rsidRPr="0095572C">
        <w:rPr>
          <w:rFonts w:ascii="標楷體" w:eastAsia="標楷體" w:hAnsi="標楷體" w:hint="eastAsia"/>
          <w:b/>
        </w:rPr>
        <w:t>（</w:t>
      </w:r>
      <w:r w:rsidRPr="0095572C">
        <w:rPr>
          <w:rFonts w:ascii="標楷體" w:eastAsia="標楷體" w:hAnsi="標楷體" w:hint="eastAsia"/>
          <w:b/>
          <w:lang w:eastAsia="zh-HK"/>
        </w:rPr>
        <w:t>答題原則）</w:t>
      </w:r>
    </w:p>
    <w:p w:rsidR="00122E1D" w:rsidRDefault="00122E1D" w:rsidP="00122E1D">
      <w:r>
        <w:rPr>
          <w:rFonts w:hint="eastAsia"/>
        </w:rPr>
        <w:t>1.</w:t>
      </w:r>
      <w:r>
        <w:rPr>
          <w:rFonts w:hint="eastAsia"/>
        </w:rPr>
        <w:t>正確閱讀理解引文後再作答</w:t>
      </w:r>
    </w:p>
    <w:p w:rsidR="00122E1D" w:rsidRDefault="00122E1D" w:rsidP="00122E1D">
      <w:r>
        <w:rPr>
          <w:rFonts w:hint="eastAsia"/>
        </w:rPr>
        <w:t>2.</w:t>
      </w:r>
      <w:r>
        <w:rPr>
          <w:rFonts w:hint="eastAsia"/>
        </w:rPr>
        <w:t>依據題幹引導作答</w:t>
      </w:r>
    </w:p>
    <w:p w:rsidR="00122E1D" w:rsidRDefault="00122E1D" w:rsidP="00122E1D">
      <w:r>
        <w:rPr>
          <w:rFonts w:hint="eastAsia"/>
        </w:rPr>
        <w:t>3.</w:t>
      </w:r>
      <w:r>
        <w:rPr>
          <w:rFonts w:hint="eastAsia"/>
        </w:rPr>
        <w:t>作答內容前後應符合邏輯</w:t>
      </w:r>
      <w:r>
        <w:rPr>
          <w:rFonts w:hint="eastAsia"/>
        </w:rPr>
        <w:t>(</w:t>
      </w:r>
      <w:r>
        <w:rPr>
          <w:rFonts w:hint="eastAsia"/>
        </w:rPr>
        <w:t>構思後再作答</w:t>
      </w:r>
      <w:r>
        <w:rPr>
          <w:rFonts w:hint="eastAsia"/>
        </w:rPr>
        <w:t>)</w:t>
      </w:r>
    </w:p>
    <w:p w:rsidR="00122E1D" w:rsidRDefault="00122E1D" w:rsidP="00122E1D">
      <w:r>
        <w:rPr>
          <w:rFonts w:hint="eastAsia"/>
        </w:rPr>
        <w:t>4.</w:t>
      </w:r>
      <w:r>
        <w:rPr>
          <w:rFonts w:hint="eastAsia"/>
        </w:rPr>
        <w:t>舉例應切題、描寫應明確深刻</w:t>
      </w:r>
    </w:p>
    <w:p w:rsidR="00122E1D" w:rsidRPr="004D3781" w:rsidRDefault="00122E1D" w:rsidP="00122E1D">
      <w:pPr>
        <w:rPr>
          <w:rFonts w:ascii="新細明體" w:cs="新細明體"/>
          <w:kern w:val="0"/>
          <w:lang w:val="zh-TW" w:eastAsia="zh-HK"/>
        </w:rPr>
      </w:pPr>
      <w:r>
        <w:rPr>
          <w:rFonts w:hint="eastAsia"/>
        </w:rPr>
        <w:t>5.</w:t>
      </w:r>
      <w:r>
        <w:rPr>
          <w:rFonts w:hint="eastAsia"/>
        </w:rPr>
        <w:t>敢於表達個人的獨特性</w:t>
      </w:r>
      <w:r>
        <w:br w:type="page"/>
      </w:r>
      <w:r>
        <w:rPr>
          <w:rFonts w:ascii="新細明體" w:cs="新細明體" w:hint="eastAsia"/>
          <w:kern w:val="0"/>
          <w:sz w:val="18"/>
          <w:szCs w:val="18"/>
          <w:lang w:val="zh-TW"/>
        </w:rPr>
        <w:lastRenderedPageBreak/>
        <w:t xml:space="preserve">　　　　　</w:t>
      </w:r>
      <w:r w:rsidRPr="004D3781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如何從範文讀賞引導學生寫作</w:t>
      </w:r>
      <w:r>
        <w:rPr>
          <w:rFonts w:ascii="新細明體" w:cs="新細明體" w:hint="eastAsia"/>
          <w:kern w:val="0"/>
          <w:sz w:val="32"/>
          <w:szCs w:val="32"/>
          <w:lang w:val="zh-TW"/>
        </w:rPr>
        <w:t xml:space="preserve">　　</w:t>
      </w:r>
      <w:r w:rsidRPr="004D3781">
        <w:rPr>
          <w:rFonts w:ascii="新細明體" w:cs="新細明體" w:hint="eastAsia"/>
          <w:kern w:val="0"/>
          <w:lang w:val="zh-TW" w:eastAsia="zh-HK"/>
        </w:rPr>
        <w:t>師大</w:t>
      </w:r>
      <w:r>
        <w:rPr>
          <w:rFonts w:ascii="新細明體" w:cs="新細明體" w:hint="eastAsia"/>
          <w:kern w:val="0"/>
          <w:lang w:val="zh-TW" w:eastAsia="zh-HK"/>
        </w:rPr>
        <w:t>國文系</w:t>
      </w:r>
      <w:r w:rsidRPr="004D3781">
        <w:rPr>
          <w:rFonts w:ascii="新細明體" w:cs="新細明體" w:hint="eastAsia"/>
          <w:kern w:val="0"/>
          <w:lang w:val="zh-TW" w:eastAsia="zh-HK"/>
        </w:rPr>
        <w:t>李清筠教授</w:t>
      </w:r>
    </w:p>
    <w:p w:rsidR="00122E1D" w:rsidRPr="004D3781" w:rsidRDefault="00122E1D" w:rsidP="00122E1D">
      <w:pPr>
        <w:rPr>
          <w:b/>
        </w:rPr>
      </w:pPr>
      <w:r w:rsidRPr="004D3781">
        <w:rPr>
          <w:rFonts w:hint="eastAsia"/>
          <w:b/>
        </w:rPr>
        <w:t>一、閱讀與寫作的關係</w:t>
      </w:r>
    </w:p>
    <w:p w:rsidR="00122E1D" w:rsidRDefault="00122E1D" w:rsidP="00122E1D">
      <w:pPr>
        <w:rPr>
          <w:rFonts w:ascii="新細明體" w:hAnsi="新細明體"/>
        </w:rPr>
      </w:pPr>
      <w:r>
        <w:rPr>
          <w:rFonts w:ascii="新細明體" w:hAnsi="新細明體" w:cs="FZShuSong-Z01S" w:hint="eastAsia"/>
          <w:kern w:val="0"/>
        </w:rPr>
        <w:t xml:space="preserve">　　</w:t>
      </w:r>
      <w:r w:rsidRPr="00083C4B">
        <w:rPr>
          <w:rFonts w:ascii="新細明體" w:hAnsi="新細明體" w:cs="FZShuSong-Z01S" w:hint="eastAsia"/>
          <w:kern w:val="0"/>
        </w:rPr>
        <w:t>語文的本質就是閱讀和寫作，閱讀是資訊輸入的過程，寫作是資訊輸出的過程。</w:t>
      </w:r>
      <w:r w:rsidRPr="0033218C">
        <w:rPr>
          <w:rFonts w:ascii="新細明體" w:hAnsi="新細明體" w:hint="eastAsia"/>
        </w:rPr>
        <w:t>我國語文教學自古有讀寫並重的傳統。唐代大詩人杜甫</w:t>
      </w:r>
      <w:r>
        <w:rPr>
          <w:rFonts w:ascii="新細明體" w:hAnsi="新細明體" w:hint="eastAsia"/>
        </w:rPr>
        <w:t>詩云「</w:t>
      </w:r>
      <w:r w:rsidRPr="0033218C">
        <w:rPr>
          <w:rFonts w:ascii="新細明體" w:hAnsi="新細明體" w:hint="eastAsia"/>
        </w:rPr>
        <w:t>讀書破萬卷，</w:t>
      </w:r>
      <w:r w:rsidRPr="0033218C">
        <w:rPr>
          <w:rFonts w:ascii="新細明體" w:hAnsi="新細明體"/>
        </w:rPr>
        <w:t xml:space="preserve"> </w:t>
      </w:r>
      <w:r w:rsidRPr="0033218C">
        <w:rPr>
          <w:rFonts w:ascii="新細明體" w:hAnsi="新細明體" w:hint="eastAsia"/>
        </w:rPr>
        <w:t>下筆如有神</w:t>
      </w:r>
      <w:r>
        <w:rPr>
          <w:rFonts w:ascii="新細明體" w:hAnsi="新細明體" w:hint="eastAsia"/>
        </w:rPr>
        <w:t>」</w:t>
      </w:r>
      <w:r w:rsidRPr="0033218C">
        <w:rPr>
          <w:rFonts w:ascii="新細明體" w:hAnsi="新細明體" w:hint="eastAsia"/>
        </w:rPr>
        <w:t>；宋末元初程端禮提出</w:t>
      </w:r>
      <w:r>
        <w:rPr>
          <w:rFonts w:ascii="新細明體" w:hAnsi="新細明體" w:hint="eastAsia"/>
        </w:rPr>
        <w:t>「</w:t>
      </w:r>
      <w:r w:rsidRPr="0033218C">
        <w:rPr>
          <w:rFonts w:ascii="新細明體" w:hAnsi="新細明體" w:hint="eastAsia"/>
        </w:rPr>
        <w:t>勞於讀書，逸于作文</w:t>
      </w:r>
      <w:r>
        <w:rPr>
          <w:rFonts w:ascii="新細明體" w:hAnsi="新細明體" w:hint="eastAsia"/>
        </w:rPr>
        <w:t>」</w:t>
      </w:r>
    </w:p>
    <w:p w:rsidR="00122E1D" w:rsidRPr="004D3781" w:rsidRDefault="00122E1D" w:rsidP="00122E1D">
      <w:pPr>
        <w:rPr>
          <w:b/>
        </w:rPr>
      </w:pPr>
      <w:r w:rsidRPr="004D3781">
        <w:rPr>
          <w:rFonts w:ascii="新細明體" w:cs="新細明體" w:hint="eastAsia"/>
          <w:b/>
          <w:kern w:val="0"/>
          <w:lang w:val="zh-TW"/>
        </w:rPr>
        <w:t>二、</w:t>
      </w:r>
      <w:r w:rsidRPr="004D3781">
        <w:rPr>
          <w:rFonts w:hint="eastAsia"/>
          <w:b/>
        </w:rPr>
        <w:t>讀寫結合的範文教學</w:t>
      </w:r>
    </w:p>
    <w:p w:rsidR="00122E1D" w:rsidRDefault="00122E1D" w:rsidP="00122E1D">
      <w:r>
        <w:rPr>
          <w:rFonts w:ascii="新細明體" w:hAnsi="新細明體" w:cs="FZShuSong-Z01S" w:hint="eastAsia"/>
          <w:kern w:val="0"/>
        </w:rPr>
        <w:t xml:space="preserve">　　</w:t>
      </w:r>
      <w:r w:rsidRPr="006F6A00">
        <w:rPr>
          <w:rFonts w:ascii="新細明體" w:hAnsi="新細明體" w:cs="FZShuSong-Z01S" w:hint="eastAsia"/>
          <w:kern w:val="0"/>
        </w:rPr>
        <w:t>配合</w:t>
      </w:r>
      <w:r>
        <w:rPr>
          <w:rFonts w:ascii="新細明體" w:hAnsi="新細明體" w:cs="FZShuSong-Z01S" w:hint="eastAsia"/>
          <w:kern w:val="0"/>
        </w:rPr>
        <w:t>範文</w:t>
      </w:r>
      <w:r w:rsidRPr="006F6A00">
        <w:rPr>
          <w:rFonts w:ascii="新細明體" w:hAnsi="新細明體" w:cs="FZShuSong-Z01S" w:hint="eastAsia"/>
          <w:kern w:val="0"/>
        </w:rPr>
        <w:t>教學，</w:t>
      </w:r>
      <w:r>
        <w:rPr>
          <w:rFonts w:ascii="新細明體" w:hAnsi="新細明體" w:cs="KTJ+ZEZFBj-5" w:hint="eastAsia"/>
          <w:kern w:val="0"/>
        </w:rPr>
        <w:t>「</w:t>
      </w:r>
      <w:r>
        <w:rPr>
          <w:rFonts w:ascii="新細明體" w:hAnsi="新細明體" w:cs="AdobeHeitiStd-Regular" w:hint="eastAsia"/>
          <w:kern w:val="0"/>
        </w:rPr>
        <w:t>以讀帶</w:t>
      </w:r>
      <w:r w:rsidRPr="0018223A">
        <w:rPr>
          <w:rFonts w:ascii="新細明體" w:hAnsi="新細明體" w:cs="AdobeHeitiStd-Regular" w:hint="eastAsia"/>
          <w:kern w:val="0"/>
        </w:rPr>
        <w:t>寫</w:t>
      </w:r>
      <w:r>
        <w:rPr>
          <w:rFonts w:ascii="新細明體" w:hAnsi="新細明體" w:cs="AdobeHeitiStd-Regular" w:hint="eastAsia"/>
          <w:kern w:val="0"/>
        </w:rPr>
        <w:t>、</w:t>
      </w:r>
      <w:r w:rsidRPr="0018223A">
        <w:rPr>
          <w:rFonts w:ascii="新細明體" w:hAnsi="新細明體" w:cs="AdobeHeitiStd-Regular" w:hint="eastAsia"/>
          <w:kern w:val="0"/>
        </w:rPr>
        <w:t>以寫促讀</w:t>
      </w:r>
      <w:r>
        <w:rPr>
          <w:rFonts w:ascii="新細明體" w:hAnsi="新細明體" w:cs="KTJ+ZEZFBj-5" w:hint="eastAsia"/>
          <w:kern w:val="0"/>
        </w:rPr>
        <w:t>」，</w:t>
      </w:r>
      <w:r>
        <w:rPr>
          <w:rFonts w:hint="eastAsia"/>
        </w:rPr>
        <w:t>把作文教學貫穿到閱讀教學中</w:t>
      </w:r>
    </w:p>
    <w:p w:rsidR="00122E1D" w:rsidRPr="004D3781" w:rsidRDefault="00122E1D" w:rsidP="00122E1D">
      <w:pPr>
        <w:rPr>
          <w:rFonts w:ascii="新細明體" w:hAnsi="新細明體"/>
          <w:b/>
        </w:rPr>
      </w:pPr>
      <w:r w:rsidRPr="004D3781">
        <w:rPr>
          <w:rFonts w:ascii="新細明體" w:hAnsi="新細明體" w:hint="eastAsia"/>
          <w:b/>
        </w:rPr>
        <w:t>三、讀寫結合的形式</w:t>
      </w:r>
    </w:p>
    <w:p w:rsidR="00122E1D" w:rsidRPr="00FA7A73" w:rsidRDefault="00122E1D" w:rsidP="00122E1D">
      <w:pPr>
        <w:rPr>
          <w:b/>
          <w:i/>
        </w:rPr>
      </w:pPr>
      <w:r w:rsidRPr="00FA7A73">
        <w:rPr>
          <w:rFonts w:ascii="新細明體" w:hAnsi="新細明體" w:hint="eastAsia"/>
          <w:b/>
        </w:rPr>
        <w:t>（</w:t>
      </w:r>
      <w:r w:rsidRPr="00FA7A73">
        <w:rPr>
          <w:rFonts w:hint="eastAsia"/>
          <w:b/>
        </w:rPr>
        <w:t>一）充分</w:t>
      </w:r>
      <w:r>
        <w:rPr>
          <w:rFonts w:hint="eastAsia"/>
          <w:b/>
          <w:lang w:eastAsia="zh-HK"/>
        </w:rPr>
        <w:t>汲取</w:t>
      </w:r>
      <w:r w:rsidRPr="00FA7A73">
        <w:rPr>
          <w:rFonts w:hint="eastAsia"/>
          <w:b/>
        </w:rPr>
        <w:t>課文內容，積累寫作材料</w:t>
      </w:r>
    </w:p>
    <w:p w:rsidR="00122E1D" w:rsidRPr="00FA7A73" w:rsidRDefault="00122E1D" w:rsidP="00122E1D">
      <w:pPr>
        <w:pStyle w:val="1"/>
        <w:autoSpaceDE w:val="0"/>
        <w:autoSpaceDN w:val="0"/>
        <w:adjustRightInd w:val="0"/>
        <w:ind w:leftChars="0" w:left="0"/>
        <w:rPr>
          <w:rFonts w:ascii="新細明體" w:cs="FZShuSong-Z01S"/>
          <w:b/>
          <w:kern w:val="0"/>
          <w:szCs w:val="24"/>
        </w:rPr>
      </w:pPr>
      <w:r>
        <w:rPr>
          <w:rFonts w:ascii="新細明體" w:cs="FZShuSong-Z01S" w:hint="eastAsia"/>
          <w:b/>
          <w:kern w:val="0"/>
          <w:szCs w:val="24"/>
        </w:rPr>
        <w:t>（</w:t>
      </w:r>
      <w:r>
        <w:rPr>
          <w:rFonts w:ascii="新細明體" w:cs="FZShuSong-Z01S" w:hint="eastAsia"/>
          <w:b/>
          <w:kern w:val="0"/>
          <w:szCs w:val="24"/>
          <w:lang w:eastAsia="zh-HK"/>
        </w:rPr>
        <w:t>二）</w:t>
      </w:r>
      <w:r w:rsidRPr="00FA7A73">
        <w:rPr>
          <w:rFonts w:ascii="新細明體" w:cs="FZShuSong-Z01S" w:hint="eastAsia"/>
          <w:b/>
          <w:kern w:val="0"/>
          <w:szCs w:val="24"/>
        </w:rPr>
        <w:t>引導學生概括全文或段落要旨，培養提煉中心要旨的能力</w:t>
      </w:r>
    </w:p>
    <w:p w:rsidR="00122E1D" w:rsidRDefault="00122E1D" w:rsidP="00122E1D">
      <w:pPr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>１歸納文本的觀點和看法</w:t>
      </w:r>
    </w:p>
    <w:p w:rsidR="00122E1D" w:rsidRDefault="00122E1D" w:rsidP="00122E1D">
      <w:pPr>
        <w:widowControl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 xml:space="preserve">２文本重要句段的分析與討論－－作者說什麼？怎麼說？ </w:t>
      </w:r>
    </w:p>
    <w:p w:rsidR="00122E1D" w:rsidRPr="00FA7A73" w:rsidRDefault="00122E1D" w:rsidP="00122E1D">
      <w:pPr>
        <w:rPr>
          <w:b/>
        </w:rPr>
      </w:pPr>
      <w:r>
        <w:rPr>
          <w:rFonts w:ascii="新細明體" w:cs="FZShuSong-Z01S" w:hint="eastAsia"/>
          <w:kern w:val="0"/>
        </w:rPr>
        <w:t>（三）</w:t>
      </w:r>
      <w:r w:rsidRPr="00FA7A73">
        <w:rPr>
          <w:rFonts w:hint="eastAsia"/>
          <w:b/>
        </w:rPr>
        <w:t>探究範文，發現問題，進行思維訓練</w:t>
      </w:r>
    </w:p>
    <w:p w:rsidR="00122E1D" w:rsidRDefault="00122E1D" w:rsidP="00122E1D">
      <w:pPr>
        <w:rPr>
          <w:rFonts w:ascii="新細明體"/>
          <w:kern w:val="0"/>
        </w:rPr>
      </w:pPr>
      <w:r>
        <w:rPr>
          <w:rFonts w:hint="eastAsia"/>
        </w:rPr>
        <w:t>寫作能力的高低，與思維能力關係密切。思維包括具體形象思維、一般形象思維和抽象邏輯思維</w:t>
      </w:r>
      <w:r w:rsidRPr="00427A19">
        <w:rPr>
          <w:rFonts w:ascii="SimSun" w:hAnsi="SimSun" w:hint="eastAsia"/>
          <w:sz w:val="21"/>
          <w:szCs w:val="21"/>
        </w:rPr>
        <w:t>。</w:t>
      </w:r>
      <w:r>
        <w:rPr>
          <w:rFonts w:ascii="新細明體" w:hint="eastAsia"/>
          <w:kern w:val="0"/>
        </w:rPr>
        <w:t>抽象思維就是一種發現問題、思考問題的能力，而這能力必須藉由教師在範文閱讀教學中，設計富啟發性的問題來引導，才能讓學生逐漸學會。</w:t>
      </w:r>
    </w:p>
    <w:p w:rsidR="00122E1D" w:rsidRPr="00FA7A73" w:rsidRDefault="00122E1D" w:rsidP="00122E1D">
      <w:pPr>
        <w:pStyle w:val="1"/>
        <w:ind w:leftChars="0" w:left="0"/>
        <w:rPr>
          <w:rFonts w:ascii="新細明體"/>
          <w:b/>
          <w:szCs w:val="24"/>
        </w:rPr>
      </w:pPr>
      <w:r w:rsidRPr="00FA7A73">
        <w:rPr>
          <w:rFonts w:ascii="新細明體" w:hAnsi="新細明體" w:hint="eastAsia"/>
          <w:b/>
          <w:szCs w:val="24"/>
        </w:rPr>
        <w:t>（四）將範文作為訓練學生寫作的憑藉，引導學生仿寫</w:t>
      </w:r>
    </w:p>
    <w:p w:rsidR="00122E1D" w:rsidRPr="004D3781" w:rsidRDefault="00122E1D" w:rsidP="00122E1D">
      <w:pPr>
        <w:pStyle w:val="1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新細明體" w:cs="KTJ+ZEZFBj-5"/>
          <w:kern w:val="0"/>
        </w:rPr>
      </w:pPr>
      <w:r w:rsidRPr="004D3781">
        <w:rPr>
          <w:rFonts w:ascii="新細明體" w:hAnsi="新細明體" w:hint="eastAsia"/>
          <w:b/>
          <w:szCs w:val="24"/>
        </w:rPr>
        <w:t>分析文章題目，培養學生審題和擬題能力</w:t>
      </w:r>
      <w:r w:rsidRPr="004D3781">
        <w:rPr>
          <w:rFonts w:ascii="新細明體" w:hAnsi="新細明體" w:cs="KTJ+ZEZFBj-5" w:hint="eastAsia"/>
          <w:kern w:val="0"/>
        </w:rPr>
        <w:t>〈始得西山宴遊記〉</w:t>
      </w:r>
    </w:p>
    <w:p w:rsidR="00122E1D" w:rsidRDefault="00122E1D" w:rsidP="00122E1D">
      <w:pPr>
        <w:rPr>
          <w:rFonts w:ascii="新細明體"/>
        </w:rPr>
      </w:pPr>
      <w:r>
        <w:rPr>
          <w:rFonts w:hint="eastAsia"/>
          <w:b/>
        </w:rPr>
        <w:t>第二</w:t>
      </w:r>
      <w:r w:rsidRPr="001345DC">
        <w:rPr>
          <w:rFonts w:hint="eastAsia"/>
          <w:b/>
        </w:rPr>
        <w:t>，</w:t>
      </w:r>
      <w:r w:rsidRPr="00FA7A73">
        <w:rPr>
          <w:rFonts w:ascii="新細明體" w:hAnsi="新細明體" w:hint="eastAsia"/>
          <w:b/>
        </w:rPr>
        <w:t>仿照範文，借鑒寫作手法</w:t>
      </w:r>
    </w:p>
    <w:p w:rsidR="00122E1D" w:rsidRDefault="00122E1D" w:rsidP="00122E1D">
      <w:pPr>
        <w:rPr>
          <w:rFonts w:cs="新細明體"/>
          <w:b/>
          <w:color w:val="000000"/>
          <w:kern w:val="0"/>
        </w:rPr>
      </w:pPr>
      <w:r>
        <w:rPr>
          <w:rFonts w:cs="新細明體" w:hint="eastAsia"/>
          <w:b/>
          <w:color w:val="000000"/>
          <w:kern w:val="0"/>
        </w:rPr>
        <w:t>１</w:t>
      </w:r>
      <w:r w:rsidRPr="0018223A">
        <w:rPr>
          <w:rFonts w:cs="新細明體" w:hint="eastAsia"/>
          <w:b/>
          <w:color w:val="000000"/>
          <w:kern w:val="0"/>
        </w:rPr>
        <w:t>模仿</w:t>
      </w:r>
      <w:r>
        <w:rPr>
          <w:rFonts w:cs="新細明體" w:hint="eastAsia"/>
          <w:b/>
          <w:color w:val="000000"/>
          <w:kern w:val="0"/>
        </w:rPr>
        <w:t>範文的</w:t>
      </w:r>
      <w:r w:rsidRPr="0018223A">
        <w:rPr>
          <w:rFonts w:cs="新細明體" w:hint="eastAsia"/>
          <w:b/>
          <w:color w:val="000000"/>
          <w:kern w:val="0"/>
        </w:rPr>
        <w:t>遣詞造句</w:t>
      </w:r>
    </w:p>
    <w:p w:rsidR="00122E1D" w:rsidRPr="0018223A" w:rsidRDefault="00122E1D" w:rsidP="00122E1D">
      <w:pPr>
        <w:widowControl/>
        <w:rPr>
          <w:rFonts w:ascii="新細明體" w:cs="KTJ+ZEZFBj-5"/>
          <w:kern w:val="0"/>
        </w:rPr>
      </w:pPr>
      <w:r w:rsidRPr="00D24222">
        <w:rPr>
          <w:rFonts w:cs="新細明體" w:hint="eastAsia"/>
          <w:color w:val="000000"/>
          <w:kern w:val="0"/>
        </w:rPr>
        <w:t>即模仿</w:t>
      </w:r>
      <w:r>
        <w:rPr>
          <w:rFonts w:cs="新細明體" w:hint="eastAsia"/>
          <w:color w:val="000000"/>
          <w:kern w:val="0"/>
        </w:rPr>
        <w:t>作者如何恰如其分地遣詞造句抒發真情或表達觀點。</w:t>
      </w:r>
      <w:r>
        <w:rPr>
          <w:rFonts w:ascii="新細明體" w:hAnsi="新細明體" w:cs="KTJ+ZEZFBj-5" w:hint="eastAsia"/>
          <w:kern w:val="0"/>
        </w:rPr>
        <w:t>〈左忠毅公逸事〉</w:t>
      </w:r>
    </w:p>
    <w:p w:rsidR="00122E1D" w:rsidRDefault="00122E1D" w:rsidP="00122E1D">
      <w:pPr>
        <w:widowControl/>
        <w:rPr>
          <w:rFonts w:cs="新細明體"/>
          <w:b/>
          <w:color w:val="000000"/>
          <w:kern w:val="0"/>
        </w:rPr>
      </w:pPr>
      <w:r>
        <w:rPr>
          <w:rFonts w:cs="新細明體" w:hint="eastAsia"/>
          <w:b/>
          <w:color w:val="000000"/>
          <w:kern w:val="0"/>
        </w:rPr>
        <w:t>２模仿範文的精彩片段</w:t>
      </w:r>
    </w:p>
    <w:p w:rsidR="00122E1D" w:rsidRPr="0018223A" w:rsidRDefault="00122E1D" w:rsidP="00122E1D">
      <w:pPr>
        <w:widowControl/>
        <w:rPr>
          <w:rFonts w:ascii="新細明體" w:cs="KTJ+ZEZFBj-5"/>
          <w:kern w:val="0"/>
        </w:rPr>
      </w:pPr>
      <w:r w:rsidRPr="00C87AEE">
        <w:rPr>
          <w:rFonts w:cs="新細明體" w:hint="eastAsia"/>
          <w:color w:val="000000"/>
          <w:kern w:val="0"/>
        </w:rPr>
        <w:t>即對文章中好的開頭、結尾、過渡段以及精彩的</w:t>
      </w:r>
      <w:r>
        <w:rPr>
          <w:rFonts w:cs="新細明體" w:hint="eastAsia"/>
          <w:color w:val="000000"/>
          <w:kern w:val="0"/>
        </w:rPr>
        <w:t>、</w:t>
      </w:r>
      <w:r w:rsidRPr="00C87AEE">
        <w:rPr>
          <w:rFonts w:cs="新細明體" w:hint="eastAsia"/>
          <w:color w:val="000000"/>
          <w:kern w:val="0"/>
        </w:rPr>
        <w:t>有特色的片段描寫進行模</w:t>
      </w:r>
      <w:r>
        <w:rPr>
          <w:rFonts w:cs="新細明體" w:hint="eastAsia"/>
          <w:color w:val="000000"/>
          <w:kern w:val="0"/>
        </w:rPr>
        <w:t>仿</w:t>
      </w:r>
      <w:r w:rsidRPr="00C87AEE">
        <w:rPr>
          <w:rFonts w:cs="新細明體" w:hint="eastAsia"/>
          <w:color w:val="000000"/>
          <w:kern w:val="0"/>
        </w:rPr>
        <w:t>。</w:t>
      </w:r>
      <w:r>
        <w:rPr>
          <w:rFonts w:ascii="新細明體" w:hAnsi="新細明體" w:cs="KTJ+ZEZFBj-5" w:hint="eastAsia"/>
          <w:kern w:val="0"/>
        </w:rPr>
        <w:t>〈醉翁亭記〉、〈岳陽樓記〉</w:t>
      </w:r>
    </w:p>
    <w:p w:rsidR="00122E1D" w:rsidRDefault="00122E1D" w:rsidP="00122E1D">
      <w:pPr>
        <w:widowControl/>
        <w:rPr>
          <w:rFonts w:cs="新細明體"/>
          <w:b/>
          <w:color w:val="000000"/>
          <w:kern w:val="0"/>
        </w:rPr>
      </w:pPr>
      <w:r>
        <w:rPr>
          <w:rFonts w:cs="新細明體" w:hint="eastAsia"/>
          <w:b/>
          <w:color w:val="000000"/>
          <w:kern w:val="0"/>
        </w:rPr>
        <w:t>３</w:t>
      </w:r>
      <w:r w:rsidRPr="0018223A">
        <w:rPr>
          <w:rFonts w:cs="新細明體" w:hint="eastAsia"/>
          <w:b/>
          <w:color w:val="000000"/>
          <w:kern w:val="0"/>
        </w:rPr>
        <w:t>模仿範文的選材方法</w:t>
      </w:r>
    </w:p>
    <w:p w:rsidR="00122E1D" w:rsidRPr="0018223A" w:rsidRDefault="00122E1D" w:rsidP="00122E1D">
      <w:pPr>
        <w:rPr>
          <w:rFonts w:ascii="新細明體" w:cs="KTJ+ZEZFBj-5"/>
          <w:kern w:val="0"/>
        </w:rPr>
      </w:pPr>
      <w:r>
        <w:rPr>
          <w:rFonts w:hint="eastAsia"/>
        </w:rPr>
        <w:t xml:space="preserve">　　</w:t>
      </w:r>
      <w:r w:rsidRPr="00D24222">
        <w:rPr>
          <w:rFonts w:cs="新細明體" w:hint="eastAsia"/>
          <w:color w:val="000000"/>
          <w:kern w:val="0"/>
        </w:rPr>
        <w:t>模仿作者如何選擇適當的材料來突出表達</w:t>
      </w:r>
      <w:r>
        <w:rPr>
          <w:rFonts w:cs="新細明體" w:hint="eastAsia"/>
          <w:color w:val="000000"/>
          <w:kern w:val="0"/>
        </w:rPr>
        <w:t>主旨</w:t>
      </w:r>
      <w:r>
        <w:rPr>
          <w:rFonts w:ascii="新細明體" w:hAnsi="新細明體" w:cs="KTJ+ZEZFBj-5" w:hint="eastAsia"/>
          <w:kern w:val="0"/>
        </w:rPr>
        <w:t>〈</w:t>
      </w:r>
      <w:r>
        <w:rPr>
          <w:rFonts w:ascii="新細明體" w:hAnsi="新細明體" w:hint="eastAsia"/>
        </w:rPr>
        <w:t>項脊軒志</w:t>
      </w:r>
      <w:r>
        <w:rPr>
          <w:rFonts w:ascii="新細明體" w:hAnsi="新細明體" w:cs="KTJ+ZEZFBj-5" w:hint="eastAsia"/>
          <w:kern w:val="0"/>
        </w:rPr>
        <w:t>〉、〈岳陽樓記〉</w:t>
      </w:r>
    </w:p>
    <w:p w:rsidR="00122E1D" w:rsidRDefault="00122E1D" w:rsidP="00122E1D">
      <w:pPr>
        <w:autoSpaceDE w:val="0"/>
        <w:autoSpaceDN w:val="0"/>
        <w:adjustRightInd w:val="0"/>
        <w:rPr>
          <w:rFonts w:ascii="新細明體" w:hAnsi="新細明體" w:cs="KTJ+ZEZFBj-5"/>
          <w:kern w:val="0"/>
        </w:rPr>
      </w:pPr>
      <w:r>
        <w:rPr>
          <w:rFonts w:ascii="新細明體" w:hAnsi="新細明體" w:cs="KTJ+ZEZFBj-5" w:hint="eastAsia"/>
          <w:kern w:val="0"/>
        </w:rPr>
        <w:t>４模仿範文的細節書寫</w:t>
      </w:r>
    </w:p>
    <w:p w:rsidR="00122E1D" w:rsidRPr="0018223A" w:rsidRDefault="00122E1D" w:rsidP="00122E1D">
      <w:pPr>
        <w:rPr>
          <w:rFonts w:ascii="新細明體" w:cs="KTJ+ZEZFBj-5"/>
          <w:kern w:val="0"/>
        </w:rPr>
      </w:pPr>
      <w:r>
        <w:rPr>
          <w:rFonts w:hint="eastAsia"/>
        </w:rPr>
        <w:t xml:space="preserve">　　</w:t>
      </w:r>
      <w:r w:rsidRPr="00D24222">
        <w:rPr>
          <w:rFonts w:cs="新細明體" w:hint="eastAsia"/>
          <w:color w:val="000000"/>
          <w:kern w:val="0"/>
        </w:rPr>
        <w:t>模仿作者</w:t>
      </w:r>
      <w:r>
        <w:rPr>
          <w:rFonts w:cs="新細明體" w:hint="eastAsia"/>
          <w:color w:val="000000"/>
          <w:kern w:val="0"/>
        </w:rPr>
        <w:t>如何</w:t>
      </w:r>
      <w:r>
        <w:rPr>
          <w:rFonts w:hint="eastAsia"/>
        </w:rPr>
        <w:t>藉由細節描寫，寫出人物的神韻。</w:t>
      </w:r>
      <w:r>
        <w:rPr>
          <w:rFonts w:ascii="新細明體" w:hAnsi="新細明體" w:cs="KTJ+ZEZFBj-5" w:hint="eastAsia"/>
          <w:kern w:val="0"/>
        </w:rPr>
        <w:t>〈左忠毅公逸事〉</w:t>
      </w:r>
    </w:p>
    <w:p w:rsidR="00122E1D" w:rsidRDefault="00122E1D" w:rsidP="00122E1D">
      <w:pPr>
        <w:rPr>
          <w:rFonts w:cs="新細明體"/>
          <w:b/>
          <w:color w:val="000000"/>
          <w:kern w:val="0"/>
        </w:rPr>
      </w:pPr>
      <w:r>
        <w:rPr>
          <w:rFonts w:cs="新細明體" w:hint="eastAsia"/>
          <w:b/>
          <w:color w:val="000000"/>
          <w:kern w:val="0"/>
        </w:rPr>
        <w:t>５</w:t>
      </w:r>
      <w:r w:rsidRPr="0018223A">
        <w:rPr>
          <w:rFonts w:cs="新細明體" w:hint="eastAsia"/>
          <w:b/>
          <w:color w:val="000000"/>
          <w:kern w:val="0"/>
        </w:rPr>
        <w:t>模仿範文的</w:t>
      </w:r>
      <w:r>
        <w:rPr>
          <w:rFonts w:cs="新細明體" w:hint="eastAsia"/>
          <w:b/>
          <w:color w:val="000000"/>
          <w:kern w:val="0"/>
        </w:rPr>
        <w:t>論證技巧</w:t>
      </w:r>
    </w:p>
    <w:p w:rsidR="00122E1D" w:rsidRPr="0018223A" w:rsidRDefault="00122E1D" w:rsidP="00122E1D">
      <w:pPr>
        <w:rPr>
          <w:rFonts w:ascii="新細明體" w:cs="KTJ+ZEZFBj-5"/>
          <w:kern w:val="0"/>
        </w:rPr>
      </w:pPr>
      <w:r>
        <w:rPr>
          <w:rFonts w:cs="新細明體" w:hint="eastAsia"/>
          <w:b/>
          <w:color w:val="000000"/>
          <w:kern w:val="0"/>
        </w:rPr>
        <w:t xml:space="preserve">　</w:t>
      </w:r>
      <w:r w:rsidRPr="00D24222">
        <w:rPr>
          <w:rFonts w:cs="新細明體" w:hint="eastAsia"/>
          <w:color w:val="000000"/>
          <w:kern w:val="0"/>
        </w:rPr>
        <w:t>模仿作者</w:t>
      </w:r>
      <w:r>
        <w:rPr>
          <w:rFonts w:cs="新細明體" w:hint="eastAsia"/>
          <w:color w:val="000000"/>
          <w:kern w:val="0"/>
        </w:rPr>
        <w:t>如何</w:t>
      </w:r>
      <w:r>
        <w:rPr>
          <w:rFonts w:hint="eastAsia"/>
        </w:rPr>
        <w:t>藉由適切的論證方式</w:t>
      </w:r>
      <w:r>
        <w:rPr>
          <w:rFonts w:cs="新細明體" w:hint="eastAsia"/>
          <w:b/>
          <w:color w:val="000000"/>
          <w:kern w:val="0"/>
        </w:rPr>
        <w:t>闡發其中心論點</w:t>
      </w:r>
      <w:r>
        <w:rPr>
          <w:rFonts w:ascii="新細明體" w:hAnsi="新細明體" w:cs="KTJ+ZEZFBj-5" w:hint="eastAsia"/>
          <w:kern w:val="0"/>
        </w:rPr>
        <w:t>〈師說〉、〈勸學〉</w:t>
      </w:r>
    </w:p>
    <w:p w:rsidR="00122E1D" w:rsidRDefault="00122E1D" w:rsidP="00122E1D">
      <w:pPr>
        <w:widowControl/>
        <w:rPr>
          <w:rFonts w:cs="新細明體"/>
          <w:b/>
          <w:color w:val="000000"/>
          <w:kern w:val="0"/>
        </w:rPr>
      </w:pPr>
      <w:r>
        <w:rPr>
          <w:rFonts w:cs="新細明體" w:hint="eastAsia"/>
          <w:b/>
          <w:color w:val="000000"/>
          <w:kern w:val="0"/>
        </w:rPr>
        <w:t>６</w:t>
      </w:r>
      <w:r w:rsidRPr="0018223A">
        <w:rPr>
          <w:rFonts w:cs="新細明體" w:hint="eastAsia"/>
          <w:b/>
          <w:color w:val="000000"/>
          <w:kern w:val="0"/>
        </w:rPr>
        <w:t>模仿範文的</w:t>
      </w:r>
      <w:r>
        <w:rPr>
          <w:rFonts w:cs="新細明體" w:hint="eastAsia"/>
          <w:b/>
          <w:color w:val="000000"/>
          <w:kern w:val="0"/>
        </w:rPr>
        <w:t>結構安排</w:t>
      </w:r>
    </w:p>
    <w:p w:rsidR="00122E1D" w:rsidRPr="0018223A" w:rsidRDefault="00122E1D" w:rsidP="00122E1D">
      <w:pPr>
        <w:widowControl/>
        <w:ind w:firstLineChars="205" w:firstLine="492"/>
        <w:rPr>
          <w:rFonts w:ascii="新細明體" w:cs="KTJ+ZEZFBj-5"/>
          <w:kern w:val="0"/>
        </w:rPr>
      </w:pPr>
      <w:r w:rsidRPr="00FA7A73">
        <w:rPr>
          <w:rFonts w:cs="新細明體" w:hint="eastAsia"/>
          <w:color w:val="000000"/>
          <w:kern w:val="0"/>
        </w:rPr>
        <w:t>模仿作者是怎樣圍繞主旨有條理的安排材料。</w:t>
      </w:r>
      <w:r>
        <w:rPr>
          <w:rFonts w:ascii="新細明體" w:hAnsi="新細明體" w:cs="KTJ+ZEZFBj-5" w:hint="eastAsia"/>
          <w:kern w:val="0"/>
        </w:rPr>
        <w:t>〈桃花源記〉、〈岳陽樓記〉</w:t>
      </w:r>
    </w:p>
    <w:p w:rsidR="00122E1D" w:rsidRPr="00B53858" w:rsidRDefault="00122E1D" w:rsidP="00122E1D">
      <w:pPr>
        <w:rPr>
          <w:rFonts w:ascii="新細明體" w:cs="KTJ+ZEZFBj-5"/>
          <w:kern w:val="0"/>
        </w:rPr>
      </w:pPr>
      <w:r w:rsidRPr="00FA7A73">
        <w:rPr>
          <w:rFonts w:hint="eastAsia"/>
          <w:b/>
        </w:rPr>
        <w:t>（五）結合範文教學，藉由補寫、擴寫、續寫、縮寫、改寫、套寫等寫作設計，訓練學生的寫作能力。</w:t>
      </w:r>
      <w:r>
        <w:rPr>
          <w:rFonts w:ascii="新細明體" w:hAnsi="新細明體" w:cs="KTJ+ZEZFBj-5" w:hint="eastAsia"/>
          <w:kern w:val="0"/>
        </w:rPr>
        <w:t>〈桃花源記〉、〈左忠毅公逸事〉、〈廉恥〉。</w:t>
      </w:r>
    </w:p>
    <w:sectPr w:rsidR="00122E1D" w:rsidRPr="00B5385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BE7" w:rsidRDefault="00DC5BE7" w:rsidP="00122E1D">
      <w:r>
        <w:separator/>
      </w:r>
    </w:p>
  </w:endnote>
  <w:endnote w:type="continuationSeparator" w:id="0">
    <w:p w:rsidR="00DC5BE7" w:rsidRDefault="00DC5BE7" w:rsidP="0012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ZShuSong-Z01S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KTJ+ZEZFBj-5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dobeHeitiStd-Regular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7367293"/>
      <w:docPartObj>
        <w:docPartGallery w:val="Page Numbers (Bottom of Page)"/>
        <w:docPartUnique/>
      </w:docPartObj>
    </w:sdtPr>
    <w:sdtEndPr/>
    <w:sdtContent>
      <w:p w:rsidR="00122E1D" w:rsidRDefault="00122E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153" w:rsidRPr="00CE2153">
          <w:rPr>
            <w:noProof/>
            <w:lang w:val="zh-TW"/>
          </w:rPr>
          <w:t>2</w:t>
        </w:r>
        <w:r>
          <w:fldChar w:fldCharType="end"/>
        </w:r>
      </w:p>
    </w:sdtContent>
  </w:sdt>
  <w:p w:rsidR="00122E1D" w:rsidRDefault="00122E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BE7" w:rsidRDefault="00DC5BE7" w:rsidP="00122E1D">
      <w:r>
        <w:separator/>
      </w:r>
    </w:p>
  </w:footnote>
  <w:footnote w:type="continuationSeparator" w:id="0">
    <w:p w:rsidR="00DC5BE7" w:rsidRDefault="00DC5BE7" w:rsidP="00122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24DED"/>
    <w:multiLevelType w:val="hybridMultilevel"/>
    <w:tmpl w:val="AA3A0E8C"/>
    <w:lvl w:ilvl="0" w:tplc="88C0BD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8C62B8"/>
    <w:multiLevelType w:val="hybridMultilevel"/>
    <w:tmpl w:val="EBEC75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1467D80"/>
    <w:multiLevelType w:val="hybridMultilevel"/>
    <w:tmpl w:val="7586127C"/>
    <w:lvl w:ilvl="0" w:tplc="4E8A7C50">
      <w:start w:val="1"/>
      <w:numFmt w:val="taiwaneseCountingThousand"/>
      <w:lvlText w:val="第%1，"/>
      <w:lvlJc w:val="left"/>
      <w:pPr>
        <w:ind w:left="765" w:hanging="76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558D4C9E"/>
    <w:multiLevelType w:val="hybridMultilevel"/>
    <w:tmpl w:val="D012ED1C"/>
    <w:lvl w:ilvl="0" w:tplc="60A04C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1A70AEC"/>
    <w:multiLevelType w:val="hybridMultilevel"/>
    <w:tmpl w:val="06B6D09C"/>
    <w:lvl w:ilvl="0" w:tplc="0F2ED4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94D72B8"/>
    <w:multiLevelType w:val="hybridMultilevel"/>
    <w:tmpl w:val="4BCAE774"/>
    <w:lvl w:ilvl="0" w:tplc="3142363E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6E241A8A"/>
    <w:multiLevelType w:val="hybridMultilevel"/>
    <w:tmpl w:val="7F58BA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537199E"/>
    <w:multiLevelType w:val="hybridMultilevel"/>
    <w:tmpl w:val="94A63068"/>
    <w:lvl w:ilvl="0" w:tplc="E5B03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88B2CDE"/>
    <w:multiLevelType w:val="hybridMultilevel"/>
    <w:tmpl w:val="0C8CD302"/>
    <w:lvl w:ilvl="0" w:tplc="AFF6E7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0" w:nlCheck="1" w:checkStyle="0"/>
  <w:activeWritingStyle w:appName="MSWord" w:lang="zh-HK" w:vendorID="64" w:dllVersion="0" w:nlCheck="1" w:checkStyle="1"/>
  <w:activeWritingStyle w:appName="MSWord" w:lang="zh-TW" w:vendorID="64" w:dllVersion="0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2E0"/>
    <w:rsid w:val="00122E1D"/>
    <w:rsid w:val="0082297B"/>
    <w:rsid w:val="00A73A2A"/>
    <w:rsid w:val="00C02324"/>
    <w:rsid w:val="00CE2153"/>
    <w:rsid w:val="00D722E0"/>
    <w:rsid w:val="00DC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1481B"/>
  <w15:chartTrackingRefBased/>
  <w15:docId w15:val="{D9EDA645-7557-4C67-9027-78E094B7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722E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E1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22E1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2E1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22E1D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清單段落1"/>
    <w:basedOn w:val="a"/>
    <w:rsid w:val="00122E1D"/>
    <w:pPr>
      <w:ind w:leftChars="200" w:left="480"/>
    </w:pPr>
    <w:rPr>
      <w:rFonts w:ascii="Calibri" w:hAnsi="Calibri"/>
      <w:szCs w:val="22"/>
    </w:rPr>
  </w:style>
  <w:style w:type="paragraph" w:styleId="a7">
    <w:name w:val="List Paragraph"/>
    <w:basedOn w:val="a"/>
    <w:uiPriority w:val="34"/>
    <w:qFormat/>
    <w:rsid w:val="00122E1D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548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歐陽宜璋</dc:creator>
  <cp:keywords/>
  <dc:description/>
  <cp:lastModifiedBy>歐陽宜璋</cp:lastModifiedBy>
  <cp:revision>2</cp:revision>
  <dcterms:created xsi:type="dcterms:W3CDTF">2016-12-06T20:22:00Z</dcterms:created>
  <dcterms:modified xsi:type="dcterms:W3CDTF">2016-12-06T20:22:00Z</dcterms:modified>
</cp:coreProperties>
</file>