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59" w:rsidRPr="00A66C91" w:rsidRDefault="00F95359" w:rsidP="00A66C91">
      <w:pPr>
        <w:pStyle w:val="a3"/>
        <w:rPr>
          <w:rFonts w:ascii="標楷體" w:eastAsia="標楷體" w:hAnsi="標楷體"/>
          <w:sz w:val="28"/>
          <w:szCs w:val="28"/>
        </w:rPr>
      </w:pPr>
      <w:r w:rsidRPr="00A66C91">
        <w:rPr>
          <w:rFonts w:ascii="標楷體" w:eastAsia="標楷體" w:hAnsi="標楷體" w:hint="eastAsia"/>
          <w:sz w:val="28"/>
          <w:szCs w:val="28"/>
        </w:rPr>
        <w:t>國立羅東高商108學年度第一學期綜合高中一年級-彈性自主學習成果發表辦法</w:t>
      </w:r>
    </w:p>
    <w:p w:rsidR="00F95359" w:rsidRPr="00A66C91" w:rsidRDefault="00F95359" w:rsidP="00F9535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A66C91">
        <w:rPr>
          <w:rFonts w:ascii="標楷體" w:eastAsia="標楷體" w:hAnsi="標楷體" w:hint="eastAsia"/>
          <w:b/>
        </w:rPr>
        <w:t>依據</w:t>
      </w:r>
    </w:p>
    <w:p w:rsidR="00F95359" w:rsidRPr="00A66C91" w:rsidRDefault="00F95359" w:rsidP="00F95359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66C91">
        <w:rPr>
          <w:rFonts w:ascii="標楷體" w:eastAsia="標楷體" w:hAnsi="標楷體" w:hint="eastAsia"/>
        </w:rPr>
        <w:t>教育部 103 年 11 月 28 日</w:t>
      </w:r>
      <w:proofErr w:type="gramStart"/>
      <w:r w:rsidRPr="00A66C91">
        <w:rPr>
          <w:rFonts w:ascii="標楷體" w:eastAsia="標楷體" w:hAnsi="標楷體" w:hint="eastAsia"/>
        </w:rPr>
        <w:t>臺</w:t>
      </w:r>
      <w:proofErr w:type="gramEnd"/>
      <w:r w:rsidRPr="00A66C91">
        <w:rPr>
          <w:rFonts w:ascii="標楷體" w:eastAsia="標楷體" w:hAnsi="標楷體" w:hint="eastAsia"/>
        </w:rPr>
        <w:t>教授</w:t>
      </w:r>
      <w:proofErr w:type="gramStart"/>
      <w:r w:rsidRPr="00A66C91">
        <w:rPr>
          <w:rFonts w:ascii="標楷體" w:eastAsia="標楷體" w:hAnsi="標楷體" w:hint="eastAsia"/>
        </w:rPr>
        <w:t>國部字第</w:t>
      </w:r>
      <w:proofErr w:type="gramEnd"/>
      <w:r w:rsidRPr="00A66C91">
        <w:rPr>
          <w:rFonts w:ascii="標楷體" w:eastAsia="標楷體" w:hAnsi="標楷體" w:hint="eastAsia"/>
        </w:rPr>
        <w:t xml:space="preserve"> 1030135678A 號令發布、106 年 5 月 10 日</w:t>
      </w:r>
      <w:proofErr w:type="gramStart"/>
      <w:r w:rsidRPr="00A66C91">
        <w:rPr>
          <w:rFonts w:ascii="標楷體" w:eastAsia="標楷體" w:hAnsi="標楷體" w:hint="eastAsia"/>
        </w:rPr>
        <w:t>臺</w:t>
      </w:r>
      <w:proofErr w:type="gramEnd"/>
      <w:r w:rsidRPr="00A66C91">
        <w:rPr>
          <w:rFonts w:ascii="標楷體" w:eastAsia="標楷體" w:hAnsi="標楷體" w:hint="eastAsia"/>
        </w:rPr>
        <w:t>教授</w:t>
      </w:r>
      <w:proofErr w:type="gramStart"/>
      <w:r w:rsidRPr="00A66C91">
        <w:rPr>
          <w:rFonts w:ascii="標楷體" w:eastAsia="標楷體" w:hAnsi="標楷體" w:hint="eastAsia"/>
        </w:rPr>
        <w:t>國部字第</w:t>
      </w:r>
      <w:proofErr w:type="gramEnd"/>
      <w:r w:rsidRPr="00A66C91">
        <w:rPr>
          <w:rFonts w:ascii="標楷體" w:eastAsia="標楷體" w:hAnsi="標楷體" w:hint="eastAsia"/>
        </w:rPr>
        <w:t xml:space="preserve"> 1060048266A 號令發布修正之「十二年國民基本教育課程綱要總綱」（以下簡稱總綱）</w:t>
      </w:r>
    </w:p>
    <w:p w:rsidR="00F95359" w:rsidRPr="00AB1D90" w:rsidRDefault="00F95359" w:rsidP="00AB1D90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66C91">
        <w:rPr>
          <w:rFonts w:ascii="標楷體" w:eastAsia="標楷體" w:hAnsi="標楷體" w:hint="eastAsia"/>
        </w:rPr>
        <w:t>教育部 107 年 2 月 21 日</w:t>
      </w:r>
      <w:proofErr w:type="gramStart"/>
      <w:r w:rsidRPr="00A66C91">
        <w:rPr>
          <w:rFonts w:ascii="標楷體" w:eastAsia="標楷體" w:hAnsi="標楷體" w:hint="eastAsia"/>
        </w:rPr>
        <w:t>臺</w:t>
      </w:r>
      <w:proofErr w:type="gramEnd"/>
      <w:r w:rsidRPr="00A66C91">
        <w:rPr>
          <w:rFonts w:ascii="標楷體" w:eastAsia="標楷體" w:hAnsi="標楷體" w:hint="eastAsia"/>
        </w:rPr>
        <w:t>教授</w:t>
      </w:r>
      <w:proofErr w:type="gramStart"/>
      <w:r w:rsidRPr="00A66C91">
        <w:rPr>
          <w:rFonts w:ascii="標楷體" w:eastAsia="標楷體" w:hAnsi="標楷體" w:hint="eastAsia"/>
        </w:rPr>
        <w:t>國部字第</w:t>
      </w:r>
      <w:proofErr w:type="gramEnd"/>
      <w:r w:rsidRPr="00A66C91">
        <w:rPr>
          <w:rFonts w:ascii="標楷體" w:eastAsia="標楷體" w:hAnsi="標楷體" w:hint="eastAsia"/>
        </w:rPr>
        <w:t xml:space="preserve"> 1060148749B 號令發布之「高級中等學校課程規劃及實施要點」（以下簡稱課程規劃及實施要點）</w:t>
      </w:r>
    </w:p>
    <w:p w:rsidR="00F95359" w:rsidRPr="00A66C91" w:rsidRDefault="00F95359" w:rsidP="00F9535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A66C91">
        <w:rPr>
          <w:rFonts w:ascii="標楷體" w:eastAsia="標楷體" w:hAnsi="標楷體" w:hint="eastAsia"/>
          <w:b/>
        </w:rPr>
        <w:t>目的</w:t>
      </w:r>
    </w:p>
    <w:p w:rsidR="00F95359" w:rsidRPr="00A66C91" w:rsidRDefault="00F95359" w:rsidP="00F95359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66C91">
        <w:rPr>
          <w:rFonts w:ascii="標楷體" w:eastAsia="標楷體" w:hAnsi="標楷體" w:hint="eastAsia"/>
        </w:rPr>
        <w:t>國立羅東高級商業職業學校（以下簡稱本校）彈性學習時間之實施，以落實總綱「自發」、</w:t>
      </w:r>
      <w:r w:rsidRPr="00A66C91">
        <w:rPr>
          <w:rFonts w:ascii="標楷體" w:eastAsia="標楷體" w:hAnsi="標楷體"/>
        </w:rPr>
        <w:br/>
      </w:r>
      <w:r w:rsidRPr="00A66C91">
        <w:rPr>
          <w:rFonts w:ascii="標楷體" w:eastAsia="標楷體" w:hAnsi="標楷體" w:hint="eastAsia"/>
        </w:rPr>
        <w:t>「互動」、「</w:t>
      </w:r>
      <w:proofErr w:type="gramStart"/>
      <w:r w:rsidRPr="00A66C91">
        <w:rPr>
          <w:rFonts w:ascii="標楷體" w:eastAsia="標楷體" w:hAnsi="標楷體" w:hint="eastAsia"/>
        </w:rPr>
        <w:t>共好</w:t>
      </w:r>
      <w:proofErr w:type="gramEnd"/>
      <w:r w:rsidRPr="00A66C91">
        <w:rPr>
          <w:rFonts w:ascii="標楷體" w:eastAsia="標楷體" w:hAnsi="標楷體" w:hint="eastAsia"/>
        </w:rPr>
        <w:t>」之核心理念，實踐總綱藉由多元學習活動、</w:t>
      </w:r>
      <w:proofErr w:type="gramStart"/>
      <w:r w:rsidRPr="00A66C91">
        <w:rPr>
          <w:rFonts w:ascii="標楷體" w:eastAsia="標楷體" w:hAnsi="標楷體" w:hint="eastAsia"/>
        </w:rPr>
        <w:t>補強性教學</w:t>
      </w:r>
      <w:proofErr w:type="gramEnd"/>
      <w:r w:rsidRPr="00A66C91">
        <w:rPr>
          <w:rFonts w:ascii="標楷體" w:eastAsia="標楷體" w:hAnsi="標楷體" w:hint="eastAsia"/>
        </w:rPr>
        <w:t>、充實增廣教學、自主學習等方式，拓展學生學習面向，減少學生學習落差，促進學生適性發展為目的，</w:t>
      </w:r>
      <w:r w:rsidR="00A66C91">
        <w:rPr>
          <w:rFonts w:ascii="標楷體" w:eastAsia="標楷體" w:hAnsi="標楷體"/>
        </w:rPr>
        <w:br/>
      </w:r>
      <w:r w:rsidRPr="00A66C91">
        <w:rPr>
          <w:rFonts w:ascii="標楷體" w:eastAsia="標楷體" w:hAnsi="標楷體" w:hint="eastAsia"/>
        </w:rPr>
        <w:t>特訂定本校彈性學習時間補充規定（以下簡稱本補充規定）。</w:t>
      </w:r>
      <w:r w:rsidRPr="00A66C91">
        <w:rPr>
          <w:rFonts w:ascii="標楷體" w:eastAsia="標楷體" w:hAnsi="標楷體"/>
        </w:rPr>
        <w:t xml:space="preserve"> </w:t>
      </w:r>
    </w:p>
    <w:p w:rsidR="00F95359" w:rsidRPr="00F95359" w:rsidRDefault="00F95359" w:rsidP="00AB1D90">
      <w:pPr>
        <w:pStyle w:val="a5"/>
        <w:numPr>
          <w:ilvl w:val="1"/>
          <w:numId w:val="1"/>
        </w:numPr>
        <w:ind w:leftChars="0"/>
      </w:pPr>
      <w:r w:rsidRPr="00A66C91">
        <w:rPr>
          <w:rFonts w:ascii="標楷體" w:eastAsia="標楷體" w:hAnsi="標楷體" w:hint="eastAsia"/>
        </w:rPr>
        <w:t>鼓勵學生利用</w:t>
      </w:r>
      <w:r w:rsidR="00D54D25" w:rsidRPr="00A66C91">
        <w:rPr>
          <w:rFonts w:ascii="標楷體" w:eastAsia="標楷體" w:hAnsi="標楷體" w:hint="eastAsia"/>
        </w:rPr>
        <w:t>彈性自主時間進行</w:t>
      </w:r>
      <w:r w:rsidR="00487725" w:rsidRPr="00A66C91">
        <w:rPr>
          <w:rFonts w:ascii="標楷體" w:eastAsia="標楷體" w:hAnsi="標楷體" w:hint="eastAsia"/>
        </w:rPr>
        <w:t>主</w:t>
      </w:r>
      <w:r w:rsidR="00D54D25" w:rsidRPr="00A66C91">
        <w:rPr>
          <w:rFonts w:ascii="標楷體" w:eastAsia="標楷體" w:hAnsi="標楷體" w:hint="eastAsia"/>
        </w:rPr>
        <w:t>題探索深入學習，秉持自動自發的精神，以學科內容延伸或是課外主題發想，訂定學習計畫，按部就班檢索相關資料，</w:t>
      </w:r>
      <w:r w:rsidR="00487725" w:rsidRPr="00A66C91">
        <w:rPr>
          <w:rFonts w:ascii="標楷體" w:eastAsia="標楷體" w:hAnsi="標楷體" w:hint="eastAsia"/>
        </w:rPr>
        <w:t>小組合作，於學期末提出成果，以靜態</w:t>
      </w:r>
      <w:r w:rsidR="00125D82" w:rsidRPr="00A66C91">
        <w:rPr>
          <w:rFonts w:ascii="標楷體" w:eastAsia="標楷體" w:hAnsi="標楷體" w:hint="eastAsia"/>
        </w:rPr>
        <w:t>作品</w:t>
      </w:r>
      <w:r w:rsidR="00D70C8D" w:rsidRPr="00A66C91">
        <w:rPr>
          <w:rFonts w:ascii="標楷體" w:eastAsia="標楷體" w:hAnsi="標楷體" w:hint="eastAsia"/>
        </w:rPr>
        <w:t>(書面報告、短片拍攝、海報、立體書、或是</w:t>
      </w:r>
      <w:proofErr w:type="gramStart"/>
      <w:r w:rsidR="00D70C8D" w:rsidRPr="00A66C91">
        <w:rPr>
          <w:rFonts w:ascii="標楷體" w:eastAsia="標楷體" w:hAnsi="標楷體" w:hint="eastAsia"/>
        </w:rPr>
        <w:t>歌曲編唱</w:t>
      </w:r>
      <w:proofErr w:type="gramEnd"/>
      <w:r w:rsidR="00D70C8D" w:rsidRPr="00A66C91">
        <w:rPr>
          <w:rFonts w:ascii="標楷體" w:eastAsia="標楷體" w:hAnsi="標楷體" w:hint="eastAsia"/>
        </w:rPr>
        <w:t>)</w:t>
      </w:r>
      <w:r w:rsidR="00125D82" w:rsidRPr="00A66C91">
        <w:rPr>
          <w:rFonts w:ascii="標楷體" w:eastAsia="標楷體" w:hAnsi="標楷體" w:hint="eastAsia"/>
        </w:rPr>
        <w:t>形式呈現</w:t>
      </w:r>
      <w:r w:rsidR="00A66C91">
        <w:rPr>
          <w:rFonts w:ascii="標楷體" w:eastAsia="標楷體" w:hAnsi="標楷體" w:hint="eastAsia"/>
        </w:rPr>
        <w:t>，培養學生自我時間管理及讀書計畫擬定能力。</w:t>
      </w:r>
    </w:p>
    <w:p w:rsidR="00B5639D" w:rsidRPr="00A66C91" w:rsidRDefault="00650F2F" w:rsidP="00B5639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相關規定</w:t>
      </w:r>
    </w:p>
    <w:p w:rsidR="00F95359" w:rsidRDefault="00917AFE" w:rsidP="00917AFE">
      <w:pPr>
        <w:pStyle w:val="a5"/>
        <w:numPr>
          <w:ilvl w:val="1"/>
          <w:numId w:val="1"/>
        </w:numPr>
        <w:ind w:leftChars="0"/>
        <w:rPr>
          <w:rFonts w:ascii="標楷體" w:eastAsia="標楷體" w:hAnsi="標楷體" w:hint="eastAsia"/>
        </w:rPr>
      </w:pPr>
      <w:r w:rsidRPr="00917AFE">
        <w:rPr>
          <w:rFonts w:ascii="標楷體" w:eastAsia="標楷體" w:hAnsi="標楷體" w:hint="eastAsia"/>
        </w:rPr>
        <w:t>實施對象: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綜</w:t>
      </w:r>
      <w:proofErr w:type="gramEnd"/>
      <w:r>
        <w:rPr>
          <w:rFonts w:ascii="標楷體" w:eastAsia="標楷體" w:hAnsi="標楷體" w:hint="eastAsia"/>
        </w:rPr>
        <w:t>高一年級學生</w:t>
      </w:r>
    </w:p>
    <w:p w:rsidR="00917AFE" w:rsidRPr="00C97714" w:rsidRDefault="00917AFE" w:rsidP="00C97714">
      <w:pPr>
        <w:pStyle w:val="a5"/>
        <w:numPr>
          <w:ilvl w:val="1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實施方式: 找4~5位</w:t>
      </w:r>
      <w:r w:rsidR="00402536">
        <w:rPr>
          <w:rFonts w:ascii="標楷體" w:eastAsia="標楷體" w:hAnsi="標楷體" w:hint="eastAsia"/>
        </w:rPr>
        <w:t>(不要超過5位)</w:t>
      </w:r>
      <w:r>
        <w:rPr>
          <w:rFonts w:ascii="標楷體" w:eastAsia="標楷體" w:hAnsi="標楷體" w:hint="eastAsia"/>
        </w:rPr>
        <w:t>對特定主題都有興趣的同學一組，共同討論期末靜態</w:t>
      </w:r>
      <w:r w:rsidR="00402536">
        <w:rPr>
          <w:rFonts w:ascii="標楷體" w:eastAsia="標楷體" w:hAnsi="標楷體"/>
        </w:rPr>
        <w:br/>
      </w:r>
      <w:r w:rsidR="00402536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成果展的呈</w:t>
      </w:r>
      <w:r w:rsidR="00402536">
        <w:rPr>
          <w:rFonts w:ascii="標楷體" w:eastAsia="標楷體" w:hAnsi="標楷體" w:hint="eastAsia"/>
        </w:rPr>
        <w:t>現內容</w:t>
      </w:r>
      <w:r>
        <w:rPr>
          <w:rFonts w:ascii="標楷體" w:eastAsia="標楷體" w:hAnsi="標楷體" w:hint="eastAsia"/>
        </w:rPr>
        <w:t>及呈現方式，</w:t>
      </w:r>
      <w:r w:rsidR="00C97714" w:rsidRPr="00C97714">
        <w:rPr>
          <w:rFonts w:ascii="標楷體" w:eastAsia="標楷體" w:hAnsi="標楷體" w:hint="eastAsia"/>
        </w:rPr>
        <w:t>利用週二彈性自主學習時間蒐集並整理資料，</w:t>
      </w:r>
      <w:r w:rsidR="00402536">
        <w:rPr>
          <w:rFonts w:ascii="標楷體" w:eastAsia="標楷體" w:hAnsi="標楷體"/>
        </w:rPr>
        <w:br/>
      </w:r>
      <w:r w:rsidR="00402536">
        <w:rPr>
          <w:rFonts w:ascii="標楷體" w:eastAsia="標楷體" w:hAnsi="標楷體" w:hint="eastAsia"/>
        </w:rPr>
        <w:t xml:space="preserve">          </w:t>
      </w:r>
      <w:r w:rsidR="00C97714" w:rsidRPr="00C97714">
        <w:rPr>
          <w:rFonts w:ascii="標楷體" w:eastAsia="標楷體" w:hAnsi="標楷體" w:hint="eastAsia"/>
        </w:rPr>
        <w:t>組員共同討論的同時，按部就班累積成果。</w:t>
      </w:r>
      <w:r>
        <w:rPr>
          <w:rFonts w:ascii="標楷體" w:eastAsia="標楷體" w:hAnsi="標楷體" w:hint="eastAsia"/>
        </w:rPr>
        <w:t>可詢問一位校內老師(以班級任課老師</w:t>
      </w:r>
      <w:r w:rsidR="00402536">
        <w:rPr>
          <w:rFonts w:ascii="標楷體" w:eastAsia="標楷體" w:hAnsi="標楷體"/>
        </w:rPr>
        <w:br/>
      </w:r>
      <w:r w:rsidR="00402536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優先)做指導老師，以便</w:t>
      </w:r>
      <w:r w:rsidR="00C97714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問題時可以有</w:t>
      </w:r>
      <w:r w:rsidR="00C97714">
        <w:rPr>
          <w:rFonts w:ascii="標楷體" w:eastAsia="標楷體" w:hAnsi="標楷體" w:hint="eastAsia"/>
        </w:rPr>
        <w:t>請教的對象。</w:t>
      </w:r>
    </w:p>
    <w:p w:rsidR="00C97714" w:rsidRPr="00C97714" w:rsidRDefault="00C97714" w:rsidP="00C97714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相關時程表: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468"/>
        <w:gridCol w:w="3870"/>
        <w:gridCol w:w="3344"/>
      </w:tblGrid>
      <w:tr w:rsidR="00C97714" w:rsidTr="00C97714">
        <w:trPr>
          <w:trHeight w:val="417"/>
          <w:jc w:val="center"/>
        </w:trPr>
        <w:tc>
          <w:tcPr>
            <w:tcW w:w="3468" w:type="dxa"/>
          </w:tcPr>
          <w:p w:rsidR="00C97714" w:rsidRPr="00C97714" w:rsidRDefault="00C97714" w:rsidP="00C97714">
            <w:pPr>
              <w:jc w:val="center"/>
              <w:rPr>
                <w:b/>
              </w:rPr>
            </w:pPr>
            <w:r w:rsidRPr="00C97714">
              <w:rPr>
                <w:rFonts w:hint="eastAsia"/>
                <w:b/>
              </w:rPr>
              <w:t>進度內容</w:t>
            </w:r>
          </w:p>
        </w:tc>
        <w:tc>
          <w:tcPr>
            <w:tcW w:w="3870" w:type="dxa"/>
          </w:tcPr>
          <w:p w:rsidR="00C97714" w:rsidRPr="00C97714" w:rsidRDefault="00C97714" w:rsidP="00C97714">
            <w:pPr>
              <w:jc w:val="center"/>
              <w:rPr>
                <w:b/>
              </w:rPr>
            </w:pPr>
            <w:r w:rsidRPr="00C97714">
              <w:rPr>
                <w:rFonts w:hint="eastAsia"/>
                <w:b/>
              </w:rPr>
              <w:t>執行期間</w:t>
            </w:r>
          </w:p>
        </w:tc>
        <w:tc>
          <w:tcPr>
            <w:tcW w:w="3344" w:type="dxa"/>
          </w:tcPr>
          <w:p w:rsidR="00C97714" w:rsidRPr="00C97714" w:rsidRDefault="00C97714" w:rsidP="00C9771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C97714" w:rsidTr="00336810">
        <w:trPr>
          <w:trHeight w:val="399"/>
          <w:jc w:val="center"/>
        </w:trPr>
        <w:tc>
          <w:tcPr>
            <w:tcW w:w="3468" w:type="dxa"/>
            <w:vAlign w:val="center"/>
          </w:tcPr>
          <w:p w:rsidR="00C97714" w:rsidRDefault="00C97714" w:rsidP="00336810">
            <w:pPr>
              <w:jc w:val="both"/>
            </w:pPr>
            <w:r>
              <w:rPr>
                <w:rFonts w:hint="eastAsia"/>
              </w:rPr>
              <w:t>組員名單繳交、主題訂定</w:t>
            </w:r>
          </w:p>
        </w:tc>
        <w:tc>
          <w:tcPr>
            <w:tcW w:w="3870" w:type="dxa"/>
            <w:vAlign w:val="center"/>
          </w:tcPr>
          <w:p w:rsidR="00C97714" w:rsidRDefault="00C97714" w:rsidP="00336810">
            <w:pPr>
              <w:jc w:val="both"/>
            </w:pPr>
            <w:r>
              <w:rPr>
                <w:rFonts w:hint="eastAsia"/>
              </w:rPr>
              <w:t>108.12.17-108.12.19</w:t>
            </w:r>
          </w:p>
        </w:tc>
        <w:tc>
          <w:tcPr>
            <w:tcW w:w="3344" w:type="dxa"/>
            <w:vAlign w:val="center"/>
          </w:tcPr>
          <w:p w:rsidR="00C97714" w:rsidRDefault="00C97714" w:rsidP="0033681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請班長繳回各組名單及主題</w:t>
            </w:r>
          </w:p>
        </w:tc>
      </w:tr>
      <w:tr w:rsidR="00C97714" w:rsidTr="00336810">
        <w:trPr>
          <w:trHeight w:val="417"/>
          <w:jc w:val="center"/>
        </w:trPr>
        <w:tc>
          <w:tcPr>
            <w:tcW w:w="3468" w:type="dxa"/>
            <w:vAlign w:val="center"/>
          </w:tcPr>
          <w:p w:rsidR="00C97714" w:rsidRDefault="00C97714" w:rsidP="00336810">
            <w:pPr>
              <w:jc w:val="both"/>
            </w:pPr>
            <w:proofErr w:type="gramStart"/>
            <w:r>
              <w:rPr>
                <w:rFonts w:hint="eastAsia"/>
              </w:rPr>
              <w:t>綜高組</w:t>
            </w:r>
            <w:proofErr w:type="gramEnd"/>
            <w:r>
              <w:rPr>
                <w:rFonts w:hint="eastAsia"/>
              </w:rPr>
              <w:t>審核各班各組主題</w:t>
            </w:r>
          </w:p>
        </w:tc>
        <w:tc>
          <w:tcPr>
            <w:tcW w:w="3870" w:type="dxa"/>
            <w:vAlign w:val="center"/>
          </w:tcPr>
          <w:p w:rsidR="00C97714" w:rsidRDefault="00C97714" w:rsidP="00336810">
            <w:pPr>
              <w:jc w:val="both"/>
            </w:pPr>
            <w:r>
              <w:rPr>
                <w:rFonts w:hint="eastAsia"/>
              </w:rPr>
              <w:t>108.12.20</w:t>
            </w:r>
          </w:p>
        </w:tc>
        <w:tc>
          <w:tcPr>
            <w:tcW w:w="3344" w:type="dxa"/>
            <w:vAlign w:val="center"/>
          </w:tcPr>
          <w:p w:rsidR="00C97714" w:rsidRDefault="00C97714" w:rsidP="0033681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依據主題的發展可能性作為</w:t>
            </w:r>
            <w:r>
              <w:br/>
            </w:r>
            <w:r>
              <w:rPr>
                <w:rFonts w:hint="eastAsia"/>
              </w:rPr>
              <w:t>審查依據</w:t>
            </w:r>
          </w:p>
        </w:tc>
      </w:tr>
      <w:tr w:rsidR="00C97714" w:rsidTr="00336810">
        <w:trPr>
          <w:trHeight w:val="417"/>
          <w:jc w:val="center"/>
        </w:trPr>
        <w:tc>
          <w:tcPr>
            <w:tcW w:w="3468" w:type="dxa"/>
            <w:vAlign w:val="center"/>
          </w:tcPr>
          <w:p w:rsidR="00C97714" w:rsidRDefault="00C97714" w:rsidP="00336810">
            <w:pPr>
              <w:jc w:val="both"/>
            </w:pPr>
            <w:r>
              <w:rPr>
                <w:rFonts w:hint="eastAsia"/>
              </w:rPr>
              <w:t>主題審核結果公告</w:t>
            </w:r>
          </w:p>
        </w:tc>
        <w:tc>
          <w:tcPr>
            <w:tcW w:w="3870" w:type="dxa"/>
            <w:vAlign w:val="center"/>
          </w:tcPr>
          <w:p w:rsidR="00C97714" w:rsidRDefault="00C97714" w:rsidP="00336810">
            <w:pPr>
              <w:jc w:val="both"/>
            </w:pPr>
            <w:r>
              <w:rPr>
                <w:rFonts w:hint="eastAsia"/>
              </w:rPr>
              <w:t>108.12.21</w:t>
            </w:r>
          </w:p>
        </w:tc>
        <w:tc>
          <w:tcPr>
            <w:tcW w:w="3344" w:type="dxa"/>
            <w:vAlign w:val="center"/>
          </w:tcPr>
          <w:p w:rsidR="00C97714" w:rsidRDefault="00C97714" w:rsidP="00336810">
            <w:pPr>
              <w:jc w:val="both"/>
            </w:pPr>
            <w:r>
              <w:rPr>
                <w:rFonts w:hint="eastAsia"/>
              </w:rPr>
              <w:t>不通過者將退回修正後再補交</w:t>
            </w:r>
          </w:p>
        </w:tc>
      </w:tr>
      <w:tr w:rsidR="00C97714" w:rsidTr="00336810">
        <w:trPr>
          <w:trHeight w:val="399"/>
          <w:jc w:val="center"/>
        </w:trPr>
        <w:tc>
          <w:tcPr>
            <w:tcW w:w="3468" w:type="dxa"/>
            <w:vAlign w:val="center"/>
          </w:tcPr>
          <w:p w:rsidR="00C97714" w:rsidRDefault="00C97714" w:rsidP="00336810">
            <w:pPr>
              <w:jc w:val="both"/>
            </w:pPr>
            <w:r>
              <w:rPr>
                <w:rFonts w:hint="eastAsia"/>
              </w:rPr>
              <w:t>主題探究、討論，成果製作</w:t>
            </w:r>
          </w:p>
        </w:tc>
        <w:tc>
          <w:tcPr>
            <w:tcW w:w="3870" w:type="dxa"/>
            <w:vAlign w:val="center"/>
          </w:tcPr>
          <w:p w:rsidR="00C97714" w:rsidRDefault="00C97714" w:rsidP="00336810">
            <w:pPr>
              <w:jc w:val="both"/>
            </w:pPr>
            <w:r>
              <w:rPr>
                <w:rFonts w:hint="eastAsia"/>
              </w:rPr>
              <w:t>108.12.23-109.1.10</w:t>
            </w:r>
          </w:p>
        </w:tc>
        <w:tc>
          <w:tcPr>
            <w:tcW w:w="3344" w:type="dxa"/>
            <w:vAlign w:val="center"/>
          </w:tcPr>
          <w:p w:rsidR="00C97714" w:rsidRDefault="001567E3" w:rsidP="00336810">
            <w:pPr>
              <w:jc w:val="both"/>
            </w:pPr>
            <w:r>
              <w:rPr>
                <w:rFonts w:hint="eastAsia"/>
              </w:rPr>
              <w:t>請同學把握時間組內討論</w:t>
            </w:r>
          </w:p>
        </w:tc>
      </w:tr>
      <w:tr w:rsidR="00C97714" w:rsidTr="00336810">
        <w:trPr>
          <w:trHeight w:val="417"/>
          <w:jc w:val="center"/>
        </w:trPr>
        <w:tc>
          <w:tcPr>
            <w:tcW w:w="3468" w:type="dxa"/>
            <w:vAlign w:val="center"/>
          </w:tcPr>
          <w:p w:rsidR="00C97714" w:rsidRDefault="001567E3" w:rsidP="00336810">
            <w:pPr>
              <w:jc w:val="both"/>
            </w:pPr>
            <w:r>
              <w:rPr>
                <w:rFonts w:hint="eastAsia"/>
              </w:rPr>
              <w:t>成果繳交</w:t>
            </w:r>
          </w:p>
        </w:tc>
        <w:tc>
          <w:tcPr>
            <w:tcW w:w="3870" w:type="dxa"/>
            <w:vAlign w:val="center"/>
          </w:tcPr>
          <w:p w:rsidR="00C97714" w:rsidRDefault="00336810" w:rsidP="00336810">
            <w:pPr>
              <w:jc w:val="both"/>
            </w:pPr>
            <w:r>
              <w:rPr>
                <w:rFonts w:hint="eastAsia"/>
              </w:rPr>
              <w:t>109</w:t>
            </w:r>
            <w:r w:rsidR="001567E3">
              <w:rPr>
                <w:rFonts w:hint="eastAsia"/>
              </w:rPr>
              <w:t>.1.14(</w:t>
            </w:r>
            <w:r w:rsidR="001567E3">
              <w:rPr>
                <w:rFonts w:hint="eastAsia"/>
              </w:rPr>
              <w:t>二</w:t>
            </w:r>
            <w:r w:rsidR="001567E3">
              <w:rPr>
                <w:rFonts w:hint="eastAsia"/>
              </w:rPr>
              <w:t>)16:00</w:t>
            </w:r>
            <w:r w:rsidR="001567E3">
              <w:rPr>
                <w:rFonts w:hint="eastAsia"/>
              </w:rPr>
              <w:t>前</w:t>
            </w:r>
          </w:p>
        </w:tc>
        <w:tc>
          <w:tcPr>
            <w:tcW w:w="3344" w:type="dxa"/>
            <w:vAlign w:val="center"/>
          </w:tcPr>
          <w:p w:rsidR="001567E3" w:rsidRDefault="001567E3" w:rsidP="0033681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請班長統一收齊後，</w:t>
            </w:r>
          </w:p>
          <w:p w:rsidR="00C97714" w:rsidRDefault="001567E3" w:rsidP="0033681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繳交教務處</w:t>
            </w:r>
            <w:proofErr w:type="gramStart"/>
            <w:r>
              <w:rPr>
                <w:rFonts w:hint="eastAsia"/>
              </w:rPr>
              <w:t>綜高組</w:t>
            </w:r>
            <w:proofErr w:type="gramEnd"/>
            <w:r>
              <w:rPr>
                <w:rFonts w:hint="eastAsia"/>
              </w:rPr>
              <w:t>。</w:t>
            </w:r>
          </w:p>
          <w:p w:rsidR="001567E3" w:rsidRDefault="001567E3" w:rsidP="00336810">
            <w:pPr>
              <w:jc w:val="both"/>
            </w:pPr>
            <w:r>
              <w:rPr>
                <w:rFonts w:hint="eastAsia"/>
              </w:rPr>
              <w:t>※</w:t>
            </w:r>
            <w:r w:rsidR="00336810">
              <w:rPr>
                <w:rFonts w:hint="eastAsia"/>
              </w:rPr>
              <w:t>未按時繳交的組別，將予以每位組員警告一支。</w:t>
            </w:r>
          </w:p>
        </w:tc>
      </w:tr>
      <w:tr w:rsidR="00C97714" w:rsidTr="00336810">
        <w:trPr>
          <w:trHeight w:val="417"/>
          <w:jc w:val="center"/>
        </w:trPr>
        <w:tc>
          <w:tcPr>
            <w:tcW w:w="3468" w:type="dxa"/>
            <w:vAlign w:val="center"/>
          </w:tcPr>
          <w:p w:rsidR="00C97714" w:rsidRDefault="00336810" w:rsidP="00336810">
            <w:pPr>
              <w:jc w:val="both"/>
            </w:pPr>
            <w:r>
              <w:rPr>
                <w:rFonts w:hint="eastAsia"/>
              </w:rPr>
              <w:t>成果查核</w:t>
            </w:r>
          </w:p>
        </w:tc>
        <w:tc>
          <w:tcPr>
            <w:tcW w:w="3870" w:type="dxa"/>
            <w:vAlign w:val="center"/>
          </w:tcPr>
          <w:p w:rsidR="00C97714" w:rsidRDefault="00336810" w:rsidP="00336810">
            <w:pPr>
              <w:jc w:val="both"/>
            </w:pPr>
            <w:r>
              <w:rPr>
                <w:rFonts w:hint="eastAsia"/>
              </w:rPr>
              <w:t>109.1.15-109.1.18</w:t>
            </w:r>
          </w:p>
        </w:tc>
        <w:tc>
          <w:tcPr>
            <w:tcW w:w="3344" w:type="dxa"/>
            <w:vAlign w:val="center"/>
          </w:tcPr>
          <w:p w:rsidR="00C97714" w:rsidRDefault="00336810" w:rsidP="00336810">
            <w:pPr>
              <w:jc w:val="both"/>
            </w:pPr>
            <w:r>
              <w:rPr>
                <w:rFonts w:hint="eastAsia"/>
              </w:rPr>
              <w:t>由教務處進行查核及評選</w:t>
            </w:r>
          </w:p>
        </w:tc>
      </w:tr>
      <w:tr w:rsidR="00336810" w:rsidTr="00B75529">
        <w:trPr>
          <w:trHeight w:val="417"/>
          <w:jc w:val="center"/>
        </w:trPr>
        <w:tc>
          <w:tcPr>
            <w:tcW w:w="3468" w:type="dxa"/>
            <w:vAlign w:val="center"/>
          </w:tcPr>
          <w:p w:rsidR="00336810" w:rsidRDefault="00336810" w:rsidP="00B75529">
            <w:pPr>
              <w:jc w:val="both"/>
            </w:pPr>
            <w:r>
              <w:rPr>
                <w:rFonts w:hint="eastAsia"/>
              </w:rPr>
              <w:t>成果優異名單公告</w:t>
            </w:r>
          </w:p>
        </w:tc>
        <w:tc>
          <w:tcPr>
            <w:tcW w:w="3870" w:type="dxa"/>
            <w:vAlign w:val="center"/>
          </w:tcPr>
          <w:p w:rsidR="00336810" w:rsidRDefault="00336810" w:rsidP="00B75529">
            <w:pPr>
              <w:jc w:val="both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學期開學第一周</w:t>
            </w:r>
          </w:p>
        </w:tc>
        <w:tc>
          <w:tcPr>
            <w:tcW w:w="3344" w:type="dxa"/>
            <w:vAlign w:val="center"/>
          </w:tcPr>
          <w:p w:rsidR="00336810" w:rsidRDefault="00336810" w:rsidP="00B75529">
            <w:pPr>
              <w:jc w:val="both"/>
            </w:pPr>
            <w:r>
              <w:rPr>
                <w:rFonts w:hint="eastAsia"/>
              </w:rPr>
              <w:t>優異的</w:t>
            </w:r>
            <w:proofErr w:type="gramStart"/>
            <w:r>
              <w:rPr>
                <w:rFonts w:hint="eastAsia"/>
              </w:rPr>
              <w:t>組別每位</w:t>
            </w:r>
            <w:proofErr w:type="gramEnd"/>
            <w:r>
              <w:rPr>
                <w:rFonts w:hint="eastAsia"/>
              </w:rPr>
              <w:t>組員將獲得</w:t>
            </w:r>
            <w:r>
              <w:br/>
            </w:r>
            <w:r>
              <w:rPr>
                <w:rFonts w:hint="eastAsia"/>
              </w:rPr>
              <w:t>嘉獎一支；</w:t>
            </w:r>
          </w:p>
        </w:tc>
      </w:tr>
    </w:tbl>
    <w:p w:rsidR="00F95359" w:rsidRPr="00917AFE" w:rsidRDefault="00F95359"/>
    <w:p w:rsidR="00F95359" w:rsidRDefault="00C97714">
      <w:r>
        <w:rPr>
          <w:rFonts w:hint="eastAsia"/>
        </w:rPr>
        <w:lastRenderedPageBreak/>
        <w:t xml:space="preserve"> </w:t>
      </w:r>
    </w:p>
    <w:p w:rsidR="00F95359" w:rsidRDefault="00AB1D90" w:rsidP="00AB1D90">
      <w:pPr>
        <w:pStyle w:val="a5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成果展現格式說明</w:t>
      </w:r>
    </w:p>
    <w:p w:rsidR="005F2D6C" w:rsidRDefault="005F2D6C" w:rsidP="00B6656A">
      <w:pPr>
        <w:rPr>
          <w:rFonts w:hint="eastAsia"/>
        </w:rPr>
      </w:pP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2889"/>
        <w:gridCol w:w="7313"/>
      </w:tblGrid>
      <w:tr w:rsidR="005F2D6C" w:rsidTr="00402536">
        <w:tc>
          <w:tcPr>
            <w:tcW w:w="2889" w:type="dxa"/>
          </w:tcPr>
          <w:p w:rsidR="005F2D6C" w:rsidRDefault="00402536" w:rsidP="00AB1D90">
            <w:r>
              <w:rPr>
                <w:rFonts w:hint="eastAsia"/>
              </w:rPr>
              <w:t>成果呈現方式</w:t>
            </w:r>
          </w:p>
        </w:tc>
        <w:tc>
          <w:tcPr>
            <w:tcW w:w="7313" w:type="dxa"/>
          </w:tcPr>
          <w:p w:rsidR="005F2D6C" w:rsidRDefault="00402536" w:rsidP="00AB1D90">
            <w:r>
              <w:rPr>
                <w:rFonts w:hint="eastAsia"/>
              </w:rPr>
              <w:t>相關說明及規定</w:t>
            </w:r>
          </w:p>
        </w:tc>
      </w:tr>
      <w:tr w:rsidR="005F2D6C" w:rsidTr="00B6656A">
        <w:tc>
          <w:tcPr>
            <w:tcW w:w="2889" w:type="dxa"/>
            <w:vAlign w:val="center"/>
          </w:tcPr>
          <w:p w:rsidR="005F2D6C" w:rsidRDefault="00402536" w:rsidP="00B6656A">
            <w:pPr>
              <w:pStyle w:val="a5"/>
              <w:numPr>
                <w:ilvl w:val="0"/>
                <w:numId w:val="3"/>
              </w:numPr>
              <w:ind w:leftChars="0"/>
              <w:jc w:val="both"/>
            </w:pPr>
            <w:r>
              <w:rPr>
                <w:rFonts w:hint="eastAsia"/>
              </w:rPr>
              <w:t>書面報告</w:t>
            </w:r>
          </w:p>
        </w:tc>
        <w:tc>
          <w:tcPr>
            <w:tcW w:w="7313" w:type="dxa"/>
            <w:vAlign w:val="center"/>
          </w:tcPr>
          <w:p w:rsidR="00402536" w:rsidRPr="00402536" w:rsidRDefault="00402536" w:rsidP="00B6656A">
            <w:pPr>
              <w:pStyle w:val="a5"/>
              <w:numPr>
                <w:ilvl w:val="0"/>
                <w:numId w:val="4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內容可以是每位小組成員針對同一本書的讀書心得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須包含</w:t>
            </w:r>
            <w:r w:rsidRPr="00402536">
              <w:rPr>
                <w:rFonts w:hint="eastAsia"/>
                <w:b/>
              </w:rPr>
              <w:t>書的大意</w:t>
            </w:r>
            <w:r>
              <w:rPr>
                <w:rFonts w:hint="eastAsia"/>
              </w:rPr>
              <w:t>/</w:t>
            </w:r>
            <w:r w:rsidRPr="00402536">
              <w:rPr>
                <w:rFonts w:hint="eastAsia"/>
                <w:b/>
              </w:rPr>
              <w:t>佳句</w:t>
            </w:r>
            <w:r>
              <w:rPr>
                <w:rFonts w:hint="eastAsia"/>
              </w:rPr>
              <w:t>/</w:t>
            </w:r>
            <w:r w:rsidRPr="00402536">
              <w:rPr>
                <w:rFonts w:hint="eastAsia"/>
                <w:b/>
              </w:rPr>
              <w:t>心得</w:t>
            </w:r>
            <w:r>
              <w:rPr>
                <w:rFonts w:hint="eastAsia"/>
              </w:rPr>
              <w:t>/</w:t>
            </w:r>
            <w:r w:rsidRPr="00402536">
              <w:rPr>
                <w:rFonts w:hint="eastAsia"/>
                <w:b/>
              </w:rPr>
              <w:t>問題討論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，除了</w:t>
            </w:r>
            <w:r w:rsidRPr="00402536">
              <w:rPr>
                <w:rFonts w:hint="eastAsia"/>
                <w:b/>
              </w:rPr>
              <w:t>心得每位組員都要寫</w:t>
            </w:r>
            <w:r>
              <w:rPr>
                <w:rFonts w:hint="eastAsia"/>
              </w:rPr>
              <w:t>之外，</w:t>
            </w:r>
            <w:r w:rsidRPr="00402536">
              <w:rPr>
                <w:rFonts w:hint="eastAsia"/>
                <w:b/>
              </w:rPr>
              <w:t>其餘內容可以是共同書寫</w:t>
            </w:r>
          </w:p>
          <w:p w:rsidR="005F2D6C" w:rsidRDefault="00402536" w:rsidP="00B6656A">
            <w:pPr>
              <w:pStyle w:val="a5"/>
              <w:numPr>
                <w:ilvl w:val="0"/>
                <w:numId w:val="4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內容亦可是某一學科的特定主題探索與研究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須包含</w:t>
            </w:r>
            <w:r>
              <w:rPr>
                <w:rFonts w:hint="eastAsia"/>
                <w:b/>
              </w:rPr>
              <w:t>研究動機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b/>
              </w:rPr>
              <w:t>探究的發現</w:t>
            </w:r>
            <w:r>
              <w:rPr>
                <w:rFonts w:hint="eastAsia"/>
              </w:rPr>
              <w:t>/</w:t>
            </w:r>
            <w:r w:rsidRPr="00402536">
              <w:rPr>
                <w:rFonts w:hint="eastAsia"/>
                <w:b/>
              </w:rPr>
              <w:t>探究的心得</w:t>
            </w:r>
            <w:r w:rsidRPr="00402536">
              <w:rPr>
                <w:rFonts w:hint="eastAsia"/>
                <w:b/>
              </w:rPr>
              <w:t xml:space="preserve"> /</w:t>
            </w:r>
            <w:r w:rsidRPr="00402536">
              <w:rPr>
                <w:rFonts w:hint="eastAsia"/>
                <w:b/>
              </w:rPr>
              <w:t>問題討論</w:t>
            </w:r>
            <w:r>
              <w:rPr>
                <w:rFonts w:hint="eastAsia"/>
              </w:rPr>
              <w:t>)</w:t>
            </w:r>
          </w:p>
          <w:p w:rsidR="00402536" w:rsidRDefault="00402536" w:rsidP="00B6656A">
            <w:pPr>
              <w:pStyle w:val="a5"/>
              <w:numPr>
                <w:ilvl w:val="0"/>
                <w:numId w:val="4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紙本為主，字數至少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字的大小</w:t>
            </w:r>
            <w:r>
              <w:rPr>
                <w:rFonts w:hint="eastAsia"/>
              </w:rPr>
              <w:t>:12; 1.5</w:t>
            </w:r>
            <w:r>
              <w:rPr>
                <w:rFonts w:hint="eastAsia"/>
              </w:rPr>
              <w:t>倍行高</w:t>
            </w:r>
            <w:r>
              <w:rPr>
                <w:rFonts w:hint="eastAsia"/>
              </w:rPr>
              <w:t>)</w:t>
            </w:r>
          </w:p>
          <w:p w:rsidR="00402536" w:rsidRDefault="00402536" w:rsidP="00B6656A">
            <w:pPr>
              <w:pStyle w:val="a5"/>
              <w:numPr>
                <w:ilvl w:val="0"/>
                <w:numId w:val="4"/>
              </w:numPr>
              <w:ind w:leftChars="0"/>
              <w:jc w:val="both"/>
            </w:pPr>
            <w:r>
              <w:rPr>
                <w:rFonts w:hint="eastAsia"/>
              </w:rPr>
              <w:t>需繳交電子檔</w:t>
            </w:r>
          </w:p>
        </w:tc>
      </w:tr>
      <w:tr w:rsidR="005F2D6C" w:rsidTr="00B6656A">
        <w:tc>
          <w:tcPr>
            <w:tcW w:w="2889" w:type="dxa"/>
            <w:vAlign w:val="center"/>
          </w:tcPr>
          <w:p w:rsidR="005F2D6C" w:rsidRDefault="00402536" w:rsidP="00B6656A">
            <w:pPr>
              <w:pStyle w:val="a5"/>
              <w:numPr>
                <w:ilvl w:val="0"/>
                <w:numId w:val="3"/>
              </w:numPr>
              <w:ind w:leftChars="0"/>
              <w:jc w:val="both"/>
            </w:pPr>
            <w:r>
              <w:rPr>
                <w:rFonts w:hint="eastAsia"/>
              </w:rPr>
              <w:t>短片拍攝</w:t>
            </w:r>
          </w:p>
        </w:tc>
        <w:tc>
          <w:tcPr>
            <w:tcW w:w="7313" w:type="dxa"/>
            <w:vAlign w:val="center"/>
          </w:tcPr>
          <w:p w:rsidR="005F2D6C" w:rsidRDefault="00B6656A" w:rsidP="00B6656A">
            <w:pPr>
              <w:pStyle w:val="a5"/>
              <w:numPr>
                <w:ilvl w:val="0"/>
                <w:numId w:val="5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拍攝主題可以是針對一個學科的特定議題做口頭報告，每位組員都必須入鏡闡述自己的對於該議題的看法及相關資料的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讀</w:t>
            </w:r>
            <w:r>
              <w:br/>
            </w:r>
            <w:r>
              <w:rPr>
                <w:rFonts w:hint="eastAsia"/>
              </w:rPr>
              <w:t>心得</w:t>
            </w:r>
          </w:p>
          <w:p w:rsidR="00B6656A" w:rsidRDefault="00B6656A" w:rsidP="00B6656A">
            <w:pPr>
              <w:pStyle w:val="a5"/>
              <w:numPr>
                <w:ilvl w:val="0"/>
                <w:numId w:val="5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拍攝主題亦可以是針對閱讀小說的特定橋段進行演出</w:t>
            </w:r>
          </w:p>
          <w:p w:rsidR="00B6656A" w:rsidRDefault="00B6656A" w:rsidP="00B6656A">
            <w:pPr>
              <w:pStyle w:val="a5"/>
              <w:numPr>
                <w:ilvl w:val="0"/>
                <w:numId w:val="5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片長至少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  <w:p w:rsidR="00B6656A" w:rsidRDefault="00B6656A" w:rsidP="00B6656A">
            <w:pPr>
              <w:pStyle w:val="a5"/>
              <w:numPr>
                <w:ilvl w:val="0"/>
                <w:numId w:val="5"/>
              </w:numPr>
              <w:ind w:leftChars="0"/>
              <w:jc w:val="both"/>
            </w:pPr>
            <w:r>
              <w:rPr>
                <w:rFonts w:hint="eastAsia"/>
              </w:rPr>
              <w:t>需繳交電子檔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格式需為電腦通用播放格式，例如</w:t>
            </w:r>
            <w:r>
              <w:rPr>
                <w:rFonts w:hint="eastAsia"/>
              </w:rPr>
              <w:t>:WMV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AVI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MOV</w:t>
            </w:r>
            <w:r>
              <w:t>…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</w:tr>
      <w:tr w:rsidR="005F2D6C" w:rsidTr="00B6656A">
        <w:tc>
          <w:tcPr>
            <w:tcW w:w="2889" w:type="dxa"/>
            <w:vAlign w:val="center"/>
          </w:tcPr>
          <w:p w:rsidR="005F2D6C" w:rsidRDefault="00402536" w:rsidP="00B6656A">
            <w:pPr>
              <w:pStyle w:val="a5"/>
              <w:numPr>
                <w:ilvl w:val="0"/>
                <w:numId w:val="3"/>
              </w:numPr>
              <w:ind w:leftChars="0"/>
              <w:jc w:val="both"/>
            </w:pPr>
            <w:r>
              <w:rPr>
                <w:rFonts w:hint="eastAsia"/>
              </w:rPr>
              <w:t>海報</w:t>
            </w:r>
          </w:p>
        </w:tc>
        <w:tc>
          <w:tcPr>
            <w:tcW w:w="7313" w:type="dxa"/>
            <w:vAlign w:val="center"/>
          </w:tcPr>
          <w:p w:rsidR="00B6656A" w:rsidRDefault="00B6656A" w:rsidP="00B6656A">
            <w:pPr>
              <w:pStyle w:val="a5"/>
              <w:numPr>
                <w:ilvl w:val="0"/>
                <w:numId w:val="7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內容可是某一學科的特定主題探索與研究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須包含</w:t>
            </w:r>
            <w:r w:rsidRPr="00B6656A">
              <w:rPr>
                <w:rFonts w:hint="eastAsia"/>
                <w:b/>
              </w:rPr>
              <w:t>研究動機</w:t>
            </w:r>
            <w:r>
              <w:rPr>
                <w:rFonts w:hint="eastAsia"/>
              </w:rPr>
              <w:t>/</w:t>
            </w:r>
            <w:r w:rsidRPr="00B6656A">
              <w:rPr>
                <w:rFonts w:hint="eastAsia"/>
                <w:b/>
              </w:rPr>
              <w:t>探究的發現</w:t>
            </w:r>
            <w:r>
              <w:rPr>
                <w:rFonts w:hint="eastAsia"/>
              </w:rPr>
              <w:t>/</w:t>
            </w:r>
            <w:r w:rsidRPr="00B6656A">
              <w:rPr>
                <w:rFonts w:hint="eastAsia"/>
                <w:b/>
              </w:rPr>
              <w:t>探究的心得</w:t>
            </w:r>
            <w:r w:rsidRPr="00B6656A">
              <w:rPr>
                <w:rFonts w:hint="eastAsia"/>
                <w:b/>
              </w:rPr>
              <w:t xml:space="preserve"> /</w:t>
            </w:r>
            <w:r w:rsidRPr="00B6656A">
              <w:rPr>
                <w:rFonts w:hint="eastAsia"/>
                <w:b/>
              </w:rPr>
              <w:t>問題討論</w:t>
            </w:r>
            <w:r>
              <w:rPr>
                <w:rFonts w:hint="eastAsia"/>
              </w:rPr>
              <w:t>)</w:t>
            </w:r>
          </w:p>
          <w:p w:rsidR="005F2D6C" w:rsidRDefault="00B6656A" w:rsidP="00B6656A">
            <w:pPr>
              <w:pStyle w:val="a5"/>
              <w:numPr>
                <w:ilvl w:val="0"/>
                <w:numId w:val="7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海報的呈現不建議多字，將內容以圖像輔以文字清楚呈現，讓</w:t>
            </w:r>
            <w:r>
              <w:br/>
            </w:r>
            <w:r>
              <w:rPr>
                <w:rFonts w:hint="eastAsia"/>
              </w:rPr>
              <w:t>閱覽者看完海報能夠明確掌握內容及主旨</w:t>
            </w:r>
          </w:p>
          <w:p w:rsidR="00B6656A" w:rsidRDefault="00B6656A" w:rsidP="00B6656A">
            <w:pPr>
              <w:pStyle w:val="a5"/>
              <w:numPr>
                <w:ilvl w:val="0"/>
                <w:numId w:val="7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大小</w:t>
            </w:r>
            <w:r>
              <w:rPr>
                <w:rFonts w:hint="eastAsia"/>
              </w:rPr>
              <w:t>:A1</w:t>
            </w:r>
          </w:p>
          <w:p w:rsidR="00B6656A" w:rsidRDefault="00B6656A" w:rsidP="00B6656A">
            <w:pPr>
              <w:pStyle w:val="a5"/>
              <w:numPr>
                <w:ilvl w:val="0"/>
                <w:numId w:val="7"/>
              </w:numPr>
              <w:ind w:leftChars="0"/>
              <w:jc w:val="both"/>
            </w:pPr>
            <w:r>
              <w:rPr>
                <w:rFonts w:hint="eastAsia"/>
              </w:rPr>
              <w:t>手繪及電腦輸出都可以，若需要電腦輸出請轉呈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，教務處</w:t>
            </w:r>
            <w:r>
              <w:br/>
            </w:r>
            <w:r>
              <w:rPr>
                <w:rFonts w:hint="eastAsia"/>
              </w:rPr>
              <w:t>可以印製</w:t>
            </w:r>
          </w:p>
        </w:tc>
      </w:tr>
      <w:tr w:rsidR="005F2D6C" w:rsidTr="00B6656A">
        <w:tc>
          <w:tcPr>
            <w:tcW w:w="2889" w:type="dxa"/>
            <w:vAlign w:val="center"/>
          </w:tcPr>
          <w:p w:rsidR="005F2D6C" w:rsidRDefault="00402536" w:rsidP="00B6656A">
            <w:pPr>
              <w:pStyle w:val="a5"/>
              <w:numPr>
                <w:ilvl w:val="0"/>
                <w:numId w:val="3"/>
              </w:numPr>
              <w:ind w:leftChars="0"/>
              <w:jc w:val="both"/>
            </w:pPr>
            <w:r>
              <w:rPr>
                <w:rFonts w:hint="eastAsia"/>
              </w:rPr>
              <w:t>立體書</w:t>
            </w:r>
          </w:p>
        </w:tc>
        <w:tc>
          <w:tcPr>
            <w:tcW w:w="7313" w:type="dxa"/>
            <w:vAlign w:val="center"/>
          </w:tcPr>
          <w:p w:rsidR="005F2D6C" w:rsidRDefault="00B75529" w:rsidP="00B6656A">
            <w:pPr>
              <w:pStyle w:val="a5"/>
              <w:numPr>
                <w:ilvl w:val="0"/>
                <w:numId w:val="8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內容可是某一學科的特定主題探索與研究或是國家特定區域的介紹</w:t>
            </w:r>
          </w:p>
          <w:p w:rsidR="00B75529" w:rsidRDefault="00B75529" w:rsidP="00B75529">
            <w:pPr>
              <w:pStyle w:val="a5"/>
              <w:numPr>
                <w:ilvl w:val="0"/>
                <w:numId w:val="8"/>
              </w:numPr>
              <w:ind w:leftChars="0"/>
              <w:jc w:val="both"/>
            </w:pPr>
            <w:r>
              <w:rPr>
                <w:rFonts w:hint="eastAsia"/>
              </w:rPr>
              <w:t>立體書格式不限，但是注重排版及美編，清楚呈現內容</w:t>
            </w:r>
          </w:p>
        </w:tc>
      </w:tr>
      <w:tr w:rsidR="005F2D6C" w:rsidTr="00B6656A">
        <w:tc>
          <w:tcPr>
            <w:tcW w:w="2889" w:type="dxa"/>
            <w:vAlign w:val="center"/>
          </w:tcPr>
          <w:p w:rsidR="005F2D6C" w:rsidRDefault="00402536" w:rsidP="00B6656A">
            <w:pPr>
              <w:pStyle w:val="a5"/>
              <w:numPr>
                <w:ilvl w:val="0"/>
                <w:numId w:val="3"/>
              </w:numPr>
              <w:ind w:leftChars="0"/>
              <w:jc w:val="both"/>
            </w:pPr>
            <w:proofErr w:type="gramStart"/>
            <w:r>
              <w:rPr>
                <w:rFonts w:hint="eastAsia"/>
              </w:rPr>
              <w:t>歌曲編唱</w:t>
            </w:r>
            <w:proofErr w:type="gramEnd"/>
          </w:p>
        </w:tc>
        <w:tc>
          <w:tcPr>
            <w:tcW w:w="7313" w:type="dxa"/>
            <w:vAlign w:val="center"/>
          </w:tcPr>
          <w:p w:rsidR="005F2D6C" w:rsidRDefault="00B75529" w:rsidP="00B75529">
            <w:pPr>
              <w:pStyle w:val="a5"/>
              <w:numPr>
                <w:ilvl w:val="0"/>
                <w:numId w:val="9"/>
              </w:numPr>
              <w:ind w:leftChars="0"/>
              <w:jc w:val="both"/>
            </w:pPr>
            <w:r>
              <w:rPr>
                <w:rFonts w:hint="eastAsia"/>
              </w:rPr>
              <w:t>可以針對某一學科的特定主題進行探索及研究，並把研究成果</w:t>
            </w:r>
            <w:r>
              <w:br/>
            </w:r>
            <w:r>
              <w:rPr>
                <w:rFonts w:hint="eastAsia"/>
              </w:rPr>
              <w:t>編寫成一首歌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化學元素之歌、歷史年代之歌等兼具創意及知識性的主題</w:t>
            </w:r>
            <w:r>
              <w:rPr>
                <w:rFonts w:hint="eastAsia"/>
              </w:rPr>
              <w:t>)</w:t>
            </w:r>
          </w:p>
        </w:tc>
      </w:tr>
      <w:tr w:rsidR="005F2D6C" w:rsidTr="00B6656A">
        <w:tc>
          <w:tcPr>
            <w:tcW w:w="2889" w:type="dxa"/>
            <w:vAlign w:val="center"/>
          </w:tcPr>
          <w:p w:rsidR="005F2D6C" w:rsidRDefault="00402536" w:rsidP="00B6656A">
            <w:pPr>
              <w:pStyle w:val="a5"/>
              <w:numPr>
                <w:ilvl w:val="0"/>
                <w:numId w:val="3"/>
              </w:numPr>
              <w:ind w:leftChars="0"/>
              <w:jc w:val="both"/>
            </w:pPr>
            <w:r>
              <w:rPr>
                <w:rFonts w:hint="eastAsia"/>
              </w:rPr>
              <w:t>其他</w:t>
            </w:r>
          </w:p>
        </w:tc>
        <w:tc>
          <w:tcPr>
            <w:tcW w:w="7313" w:type="dxa"/>
            <w:vAlign w:val="center"/>
          </w:tcPr>
          <w:p w:rsidR="005F2D6C" w:rsidRDefault="00B75529" w:rsidP="00B6656A">
            <w:pPr>
              <w:jc w:val="both"/>
            </w:pPr>
            <w:r>
              <w:rPr>
                <w:rFonts w:hint="eastAsia"/>
              </w:rPr>
              <w:t>若有組別的呈現內容不在以上所提的參考選項裡面也沒有關係，只要符合知識學習、學科連結、或是課外延伸的內容都歡迎提出</w:t>
            </w:r>
          </w:p>
        </w:tc>
      </w:tr>
    </w:tbl>
    <w:p w:rsidR="00B75529" w:rsidRPr="00B75529" w:rsidRDefault="00B75529" w:rsidP="00B75529">
      <w:pPr>
        <w:rPr>
          <w:rFonts w:hint="eastAsia"/>
          <w:b/>
        </w:rPr>
      </w:pPr>
      <w:r w:rsidRPr="00B75529">
        <w:rPr>
          <w:rFonts w:hint="eastAsia"/>
          <w:b/>
        </w:rPr>
        <w:t>注意事項</w:t>
      </w:r>
      <w:r w:rsidRPr="00B75529">
        <w:rPr>
          <w:rFonts w:hint="eastAsia"/>
          <w:b/>
        </w:rPr>
        <w:t>:</w:t>
      </w:r>
    </w:p>
    <w:p w:rsidR="00B75529" w:rsidRDefault="00B75529" w:rsidP="00B75529">
      <w:pPr>
        <w:pStyle w:val="a5"/>
        <w:numPr>
          <w:ilvl w:val="0"/>
          <w:numId w:val="10"/>
        </w:numPr>
        <w:ind w:leftChars="0"/>
        <w:rPr>
          <w:rFonts w:hint="eastAsia"/>
        </w:rPr>
      </w:pPr>
      <w:r>
        <w:rPr>
          <w:rFonts w:hint="eastAsia"/>
        </w:rPr>
        <w:t>彈性自主學習成果報告主要是以小組為單位做發表及呈現，每位組員都必須有負責的工作</w:t>
      </w:r>
      <w:r>
        <w:br/>
      </w:r>
      <w:r>
        <w:rPr>
          <w:rFonts w:hint="eastAsia"/>
        </w:rPr>
        <w:t>內容，在提出主題申請時必須說明清楚工作的分配。</w:t>
      </w:r>
    </w:p>
    <w:p w:rsidR="00B75529" w:rsidRDefault="00B75529" w:rsidP="00B75529">
      <w:pPr>
        <w:pStyle w:val="a5"/>
        <w:numPr>
          <w:ilvl w:val="0"/>
          <w:numId w:val="10"/>
        </w:numPr>
        <w:ind w:leftChars="0"/>
        <w:rPr>
          <w:rFonts w:hint="eastAsia"/>
        </w:rPr>
      </w:pPr>
      <w:r>
        <w:rPr>
          <w:rFonts w:hint="eastAsia"/>
        </w:rPr>
        <w:t>成果發表內容嚴禁網路資料的複製貼上，以免淪為抄襲，請同學尊重智慧財產，資料的引用需註明來源出處。亦禁止拿課堂作業來交差了事。</w:t>
      </w:r>
    </w:p>
    <w:p w:rsidR="00B75529" w:rsidRPr="005F2D6C" w:rsidRDefault="00B75529" w:rsidP="00B75529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此學習成果的呈現可以列為學習歷程的紀錄，請同學認真製作，</w:t>
      </w:r>
      <w:proofErr w:type="gramStart"/>
      <w:r>
        <w:rPr>
          <w:rFonts w:hint="eastAsia"/>
        </w:rPr>
        <w:t>讓綜高第一屆的</w:t>
      </w:r>
      <w:proofErr w:type="gramEnd"/>
      <w:r>
        <w:rPr>
          <w:rFonts w:hint="eastAsia"/>
        </w:rPr>
        <w:t>彈性自主</w:t>
      </w:r>
      <w:r>
        <w:br/>
      </w:r>
      <w:r>
        <w:rPr>
          <w:rFonts w:hint="eastAsia"/>
        </w:rPr>
        <w:t>學習成果可以優良傳承給</w:t>
      </w:r>
      <w:proofErr w:type="gramStart"/>
      <w:r>
        <w:rPr>
          <w:rFonts w:hint="eastAsia"/>
        </w:rPr>
        <w:t>下一屆學弟妹</w:t>
      </w:r>
      <w:proofErr w:type="gramEnd"/>
      <w:r>
        <w:rPr>
          <w:rFonts w:hint="eastAsia"/>
        </w:rPr>
        <w:t>當作模範。</w:t>
      </w:r>
      <w:bookmarkStart w:id="0" w:name="_GoBack"/>
      <w:bookmarkEnd w:id="0"/>
    </w:p>
    <w:sectPr w:rsidR="00B75529" w:rsidRPr="005F2D6C" w:rsidSect="00F9535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58" w:rsidRDefault="002D2458" w:rsidP="00A66C91">
      <w:r>
        <w:separator/>
      </w:r>
    </w:p>
  </w:endnote>
  <w:endnote w:type="continuationSeparator" w:id="0">
    <w:p w:rsidR="002D2458" w:rsidRDefault="002D2458" w:rsidP="00A6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1853"/>
      <w:docPartObj>
        <w:docPartGallery w:val="Page Numbers (Bottom of Page)"/>
        <w:docPartUnique/>
      </w:docPartObj>
    </w:sdtPr>
    <w:sdtContent>
      <w:p w:rsidR="00B75529" w:rsidRDefault="00B755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B6" w:rsidRPr="005A39B6">
          <w:rPr>
            <w:noProof/>
            <w:lang w:val="zh-TW"/>
          </w:rPr>
          <w:t>2</w:t>
        </w:r>
        <w:r>
          <w:fldChar w:fldCharType="end"/>
        </w:r>
      </w:p>
    </w:sdtContent>
  </w:sdt>
  <w:p w:rsidR="00B75529" w:rsidRDefault="00B755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58" w:rsidRDefault="002D2458" w:rsidP="00A66C91">
      <w:r>
        <w:separator/>
      </w:r>
    </w:p>
  </w:footnote>
  <w:footnote w:type="continuationSeparator" w:id="0">
    <w:p w:rsidR="002D2458" w:rsidRDefault="002D2458" w:rsidP="00A6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4E53"/>
    <w:multiLevelType w:val="hybridMultilevel"/>
    <w:tmpl w:val="F6584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DC2112"/>
    <w:multiLevelType w:val="hybridMultilevel"/>
    <w:tmpl w:val="42B0C57E"/>
    <w:lvl w:ilvl="0" w:tplc="1A7447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4208B1"/>
    <w:multiLevelType w:val="hybridMultilevel"/>
    <w:tmpl w:val="3EB618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0D429D"/>
    <w:multiLevelType w:val="hybridMultilevel"/>
    <w:tmpl w:val="F3F6C94A"/>
    <w:lvl w:ilvl="0" w:tplc="1DEEB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AD2049"/>
    <w:multiLevelType w:val="hybridMultilevel"/>
    <w:tmpl w:val="4BD20D48"/>
    <w:lvl w:ilvl="0" w:tplc="02C21B3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68CA28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4079C9"/>
    <w:multiLevelType w:val="hybridMultilevel"/>
    <w:tmpl w:val="F3942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7B12E8D"/>
    <w:multiLevelType w:val="hybridMultilevel"/>
    <w:tmpl w:val="17B03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3694BFC"/>
    <w:multiLevelType w:val="hybridMultilevel"/>
    <w:tmpl w:val="69A41A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38456CC"/>
    <w:multiLevelType w:val="hybridMultilevel"/>
    <w:tmpl w:val="18049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E097C15"/>
    <w:multiLevelType w:val="hybridMultilevel"/>
    <w:tmpl w:val="D4381798"/>
    <w:lvl w:ilvl="0" w:tplc="7D6AC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59"/>
    <w:rsid w:val="00125D82"/>
    <w:rsid w:val="001567E3"/>
    <w:rsid w:val="002D2458"/>
    <w:rsid w:val="00336810"/>
    <w:rsid w:val="00402536"/>
    <w:rsid w:val="00487725"/>
    <w:rsid w:val="005A39B6"/>
    <w:rsid w:val="005F2D6C"/>
    <w:rsid w:val="00650F2F"/>
    <w:rsid w:val="007920F3"/>
    <w:rsid w:val="00917AFE"/>
    <w:rsid w:val="00A66C91"/>
    <w:rsid w:val="00AB1D90"/>
    <w:rsid w:val="00AF73AE"/>
    <w:rsid w:val="00B5639D"/>
    <w:rsid w:val="00B6656A"/>
    <w:rsid w:val="00B75529"/>
    <w:rsid w:val="00C97714"/>
    <w:rsid w:val="00D54D25"/>
    <w:rsid w:val="00D70C8D"/>
    <w:rsid w:val="00EE07BE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535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9535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9535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6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6C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6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6C91"/>
    <w:rPr>
      <w:sz w:val="20"/>
      <w:szCs w:val="20"/>
    </w:rPr>
  </w:style>
  <w:style w:type="table" w:styleId="aa">
    <w:name w:val="Table Grid"/>
    <w:basedOn w:val="a1"/>
    <w:uiPriority w:val="59"/>
    <w:rsid w:val="00C9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025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2536"/>
  </w:style>
  <w:style w:type="character" w:customStyle="1" w:styleId="ad">
    <w:name w:val="註解文字 字元"/>
    <w:basedOn w:val="a0"/>
    <w:link w:val="ac"/>
    <w:uiPriority w:val="99"/>
    <w:semiHidden/>
    <w:rsid w:val="0040253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253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0253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02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025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535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9535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9535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6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6C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6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6C91"/>
    <w:rPr>
      <w:sz w:val="20"/>
      <w:szCs w:val="20"/>
    </w:rPr>
  </w:style>
  <w:style w:type="table" w:styleId="aa">
    <w:name w:val="Table Grid"/>
    <w:basedOn w:val="a1"/>
    <w:uiPriority w:val="59"/>
    <w:rsid w:val="00C9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025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2536"/>
  </w:style>
  <w:style w:type="character" w:customStyle="1" w:styleId="ad">
    <w:name w:val="註解文字 字元"/>
    <w:basedOn w:val="a0"/>
    <w:link w:val="ac"/>
    <w:uiPriority w:val="99"/>
    <w:semiHidden/>
    <w:rsid w:val="0040253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253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0253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02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02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2</cp:revision>
  <cp:lastPrinted>2019-12-16T12:34:00Z</cp:lastPrinted>
  <dcterms:created xsi:type="dcterms:W3CDTF">2019-12-16T12:35:00Z</dcterms:created>
  <dcterms:modified xsi:type="dcterms:W3CDTF">2019-12-16T12:35:00Z</dcterms:modified>
</cp:coreProperties>
</file>